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DD4F" w14:textId="2B34A99F" w:rsidR="00AF61AE" w:rsidRDefault="00AF61AE" w:rsidP="00AF61AE">
      <w:pPr>
        <w:pStyle w:val="Textbody"/>
        <w:jc w:val="center"/>
        <w:rPr>
          <w:b/>
          <w:bCs/>
          <w:color w:val="0066FF"/>
          <w:lang w:val="fr-FR"/>
        </w:rPr>
      </w:pPr>
      <w:r>
        <w:rPr>
          <w:b/>
          <w:bCs/>
          <w:color w:val="0066FF"/>
          <w:lang w:val="fr-FR"/>
        </w:rPr>
        <w:t xml:space="preserve"> EMPLOIS DU TEMPS</w:t>
      </w:r>
      <w:r w:rsidR="006B066E">
        <w:rPr>
          <w:b/>
          <w:bCs/>
          <w:color w:val="0066FF"/>
          <w:lang w:val="fr-FR"/>
        </w:rPr>
        <w:t xml:space="preserve"> petite section</w:t>
      </w:r>
    </w:p>
    <w:p w14:paraId="55BB0527" w14:textId="77777777" w:rsidR="00AF61AE" w:rsidRDefault="00117B61" w:rsidP="00117B61">
      <w:pPr>
        <w:pStyle w:val="Textbody"/>
        <w:jc w:val="left"/>
        <w:rPr>
          <w:lang w:val="fr-FR"/>
        </w:rPr>
      </w:pPr>
      <w:r>
        <w:rPr>
          <w:lang w:val="fr-FR"/>
        </w:rPr>
        <w:t>Nous vous proposons</w:t>
      </w:r>
      <w:r w:rsidR="006A52D6">
        <w:rPr>
          <w:lang w:val="fr-FR"/>
        </w:rPr>
        <w:t xml:space="preserve"> ici</w:t>
      </w:r>
      <w:r w:rsidR="00AF61AE">
        <w:rPr>
          <w:lang w:val="fr-FR"/>
        </w:rPr>
        <w:t xml:space="preserve"> u</w:t>
      </w:r>
      <w:r>
        <w:rPr>
          <w:lang w:val="fr-FR"/>
        </w:rPr>
        <w:t>n emploi d</w:t>
      </w:r>
      <w:r w:rsidR="006A52D6">
        <w:rPr>
          <w:lang w:val="fr-FR"/>
        </w:rPr>
        <w:t>u temps que les parents pourront</w:t>
      </w:r>
      <w:r>
        <w:rPr>
          <w:lang w:val="fr-FR"/>
        </w:rPr>
        <w:t xml:space="preserve"> </w:t>
      </w:r>
      <w:r w:rsidR="00AF61AE">
        <w:rPr>
          <w:lang w:val="fr-FR"/>
        </w:rPr>
        <w:t>suivre chaque jour jusqu'à la fin de la semaine.</w:t>
      </w:r>
    </w:p>
    <w:p w14:paraId="54757947" w14:textId="56B48256" w:rsidR="00AF61AE" w:rsidRDefault="006A52D6" w:rsidP="006B066E">
      <w:pPr>
        <w:pStyle w:val="Textbody"/>
        <w:jc w:val="left"/>
        <w:rPr>
          <w:lang w:val="fr-FR"/>
        </w:rPr>
      </w:pPr>
      <w:r>
        <w:rPr>
          <w:lang w:val="fr-FR"/>
        </w:rPr>
        <w:t>A l’intérieur des cases vide, vous pouvez indiquer les pages du fichier, mettre la photo des jeux, le nom de la comptine, du poème, le nom d’un album</w:t>
      </w:r>
    </w:p>
    <w:p w14:paraId="609008DE" w14:textId="5329C660" w:rsidR="004A3BA1" w:rsidRPr="00D9594A" w:rsidRDefault="004A3BA1" w:rsidP="006B066E">
      <w:pPr>
        <w:pStyle w:val="Textbody"/>
        <w:jc w:val="left"/>
        <w:rPr>
          <w:color w:val="FF0000"/>
          <w:sz w:val="22"/>
          <w:szCs w:val="22"/>
          <w:lang w:val="fr-FR"/>
        </w:rPr>
      </w:pPr>
      <w:r w:rsidRPr="00D9594A">
        <w:rPr>
          <w:color w:val="FF0000"/>
          <w:sz w:val="22"/>
          <w:szCs w:val="22"/>
          <w:lang w:val="fr-FR"/>
        </w:rPr>
        <w:t>Faire participer les enfants aux activités du quotidien notamment les activités de cuisine, de rangement</w:t>
      </w:r>
      <w:r w:rsidR="003D70C6" w:rsidRPr="00D9594A">
        <w:rPr>
          <w:color w:val="FF0000"/>
          <w:sz w:val="22"/>
          <w:szCs w:val="22"/>
          <w:lang w:val="fr-FR"/>
        </w:rPr>
        <w:t>, de nettoyage</w:t>
      </w:r>
      <w:r w:rsidR="00D9594A">
        <w:rPr>
          <w:color w:val="FF0000"/>
          <w:sz w:val="22"/>
          <w:szCs w:val="22"/>
          <w:lang w:val="fr-FR"/>
        </w:rPr>
        <w:t xml:space="preserve"> et d’habillage</w:t>
      </w:r>
      <w:r w:rsidR="003D70C6" w:rsidRPr="00D9594A">
        <w:rPr>
          <w:color w:val="FF0000"/>
          <w:sz w:val="22"/>
          <w:szCs w:val="22"/>
          <w:lang w:val="fr-FR"/>
        </w:rPr>
        <w:t xml:space="preserve"> </w:t>
      </w:r>
      <w:r w:rsidRPr="00D9594A">
        <w:rPr>
          <w:color w:val="FF0000"/>
          <w:sz w:val="22"/>
          <w:szCs w:val="22"/>
          <w:lang w:val="fr-FR"/>
        </w:rPr>
        <w:t>(qui sont pratiqué</w:t>
      </w:r>
      <w:r w:rsidR="00D9594A">
        <w:rPr>
          <w:color w:val="FF0000"/>
          <w:sz w:val="22"/>
          <w:szCs w:val="22"/>
          <w:lang w:val="fr-FR"/>
        </w:rPr>
        <w:t>e</w:t>
      </w:r>
      <w:r w:rsidRPr="00D9594A">
        <w:rPr>
          <w:color w:val="FF0000"/>
          <w:sz w:val="22"/>
          <w:szCs w:val="22"/>
          <w:lang w:val="fr-FR"/>
        </w:rPr>
        <w:t>s en classe</w:t>
      </w:r>
      <w:r w:rsidR="003D70C6" w:rsidRPr="00D9594A">
        <w:rPr>
          <w:color w:val="FF0000"/>
          <w:sz w:val="22"/>
          <w:szCs w:val="22"/>
          <w:lang w:val="fr-FR"/>
        </w:rPr>
        <w:t xml:space="preserve"> régulièrement).</w:t>
      </w:r>
      <w:r w:rsidR="00D9594A">
        <w:rPr>
          <w:color w:val="FF0000"/>
          <w:sz w:val="22"/>
          <w:szCs w:val="22"/>
          <w:lang w:val="fr-FR"/>
        </w:rPr>
        <w:t xml:space="preserve"> Cela permet de développer l’autonomie et la persévérance qui sont les clés de la réussite scolaire !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827"/>
        <w:gridCol w:w="1134"/>
        <w:gridCol w:w="992"/>
        <w:gridCol w:w="1276"/>
        <w:gridCol w:w="992"/>
        <w:gridCol w:w="1418"/>
      </w:tblGrid>
      <w:tr w:rsidR="006B066E" w:rsidRPr="00117B61" w14:paraId="271AF5CF" w14:textId="77777777" w:rsidTr="006B066E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A7ABA" w14:textId="77777777" w:rsidR="006B066E" w:rsidRPr="00117B61" w:rsidRDefault="006B066E" w:rsidP="006B066E">
            <w:pPr>
              <w:pStyle w:val="TableContents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Durée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0B8F" w14:textId="77777777" w:rsidR="006B066E" w:rsidRPr="00117B61" w:rsidRDefault="006B066E" w:rsidP="006B066E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117B61">
              <w:rPr>
                <w:sz w:val="22"/>
                <w:szCs w:val="22"/>
                <w:lang w:val="fr-FR"/>
              </w:rPr>
              <w:t>Nature des activités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4C90" w14:textId="77777777" w:rsidR="006B066E" w:rsidRPr="00117B61" w:rsidRDefault="006B066E" w:rsidP="006B066E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LUNDI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5054A" w14:textId="28434620" w:rsidR="006B066E" w:rsidRDefault="006B066E" w:rsidP="006B066E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MARDI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DB18" w14:textId="781C968A" w:rsidR="006B066E" w:rsidRPr="00117B61" w:rsidRDefault="006B066E" w:rsidP="006B066E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MERCRE</w:t>
            </w:r>
            <w:r>
              <w:rPr>
                <w:sz w:val="22"/>
                <w:szCs w:val="22"/>
                <w:lang w:val="fr-FR"/>
              </w:rPr>
              <w:t>DI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1D0E" w14:textId="62633661" w:rsidR="006B066E" w:rsidRPr="00117B61" w:rsidRDefault="006B066E" w:rsidP="006B066E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JEU</w:t>
            </w:r>
            <w:r>
              <w:rPr>
                <w:sz w:val="22"/>
                <w:szCs w:val="22"/>
                <w:lang w:val="fr-FR"/>
              </w:rPr>
              <w:t>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8D29" w14:textId="28482499" w:rsidR="006B066E" w:rsidRPr="00117B61" w:rsidRDefault="006B066E" w:rsidP="006B066E">
            <w:pPr>
              <w:pStyle w:val="TableContents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VENDREDI</w:t>
            </w:r>
          </w:p>
        </w:tc>
      </w:tr>
      <w:tr w:rsidR="006B066E" w:rsidRPr="00117B61" w14:paraId="71553A25" w14:textId="77777777" w:rsidTr="006B066E">
        <w:trPr>
          <w:trHeight w:val="116"/>
        </w:trPr>
        <w:tc>
          <w:tcPr>
            <w:tcW w:w="84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DDDD" w14:textId="6380B001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20min</w:t>
            </w:r>
          </w:p>
        </w:tc>
        <w:tc>
          <w:tcPr>
            <w:tcW w:w="382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CBCC" w14:textId="7BB02B93" w:rsidR="006B066E" w:rsidRPr="003D70C6" w:rsidRDefault="006B066E" w:rsidP="003D70C6">
            <w:pPr>
              <w:pStyle w:val="TableContents"/>
              <w:jc w:val="left"/>
              <w:rPr>
                <w:sz w:val="22"/>
                <w:szCs w:val="22"/>
                <w:u w:val="single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Rituels :</w:t>
            </w:r>
          </w:p>
          <w:p w14:paraId="78D8F405" w14:textId="77777777" w:rsidR="006B066E" w:rsidRDefault="006B066E" w:rsidP="003D70C6">
            <w:pPr>
              <w:pStyle w:val="Textbody"/>
              <w:spacing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•</w:t>
            </w:r>
            <w:r w:rsidRPr="003D70C6">
              <w:rPr>
                <w:sz w:val="20"/>
                <w:szCs w:val="20"/>
                <w:lang w:val="fr-FR"/>
              </w:rPr>
              <w:t>Nommer le jour de la semaine.</w:t>
            </w:r>
          </w:p>
          <w:p w14:paraId="088544E1" w14:textId="08C7ECED" w:rsidR="006B066E" w:rsidRPr="003D70C6" w:rsidRDefault="006B066E" w:rsidP="003D70C6">
            <w:pPr>
              <w:pStyle w:val="Textbody"/>
              <w:spacing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•</w:t>
            </w:r>
            <w:r w:rsidRPr="003D70C6">
              <w:rPr>
                <w:sz w:val="20"/>
                <w:szCs w:val="20"/>
                <w:lang w:val="fr-FR"/>
              </w:rPr>
              <w:t>Comptines à dire ou à chanter (présentes dans le cahier des élèves).</w:t>
            </w:r>
          </w:p>
          <w:p w14:paraId="47886100" w14:textId="04AC2852" w:rsidR="006B066E" w:rsidRDefault="006B066E" w:rsidP="003D70C6">
            <w:pPr>
              <w:pStyle w:val="Textbody"/>
              <w:spacing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•</w:t>
            </w:r>
            <w:r w:rsidRPr="003D70C6">
              <w:rPr>
                <w:sz w:val="20"/>
                <w:szCs w:val="20"/>
                <w:lang w:val="fr-FR"/>
              </w:rPr>
              <w:t>Dire la suite numérique au moins jusqu’à six (« Un – deux – trois – quatre – cinq – six »)</w:t>
            </w:r>
          </w:p>
          <w:p w14:paraId="5B93844A" w14:textId="6A7D021B" w:rsidR="006B066E" w:rsidRDefault="006B066E" w:rsidP="003D70C6">
            <w:pPr>
              <w:pStyle w:val="Textbody"/>
              <w:spacing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•</w:t>
            </w:r>
            <w:r>
              <w:rPr>
                <w:sz w:val="20"/>
                <w:szCs w:val="20"/>
                <w:lang w:val="fr-FR"/>
              </w:rPr>
              <w:t>Compter chaque jour des objets (de 1 à 3 et plus suivant les possibilités des enfants), en montrant avec ses doigts la quantité trouvée (faire varier les représentations de doigts).</w:t>
            </w:r>
          </w:p>
          <w:p w14:paraId="6D5BD7E5" w14:textId="692A60E9" w:rsidR="006B066E" w:rsidRPr="006B066E" w:rsidRDefault="006B066E" w:rsidP="006B066E">
            <w:pPr>
              <w:pStyle w:val="Textbody"/>
              <w:spacing w:after="0"/>
              <w:jc w:val="left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•</w:t>
            </w:r>
            <w:r>
              <w:rPr>
                <w:sz w:val="20"/>
                <w:szCs w:val="20"/>
                <w:lang w:val="fr-FR"/>
              </w:rPr>
              <w:t>Nommer les lettres de son prénom (les reconnaître parmi d’autres)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55E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14:paraId="3BCE2D92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D73D" w14:textId="6198BE6C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14:paraId="2DB001EC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14:paraId="54468E81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15219DB2" w14:textId="77777777" w:rsidTr="006B066E">
        <w:trPr>
          <w:trHeight w:val="802"/>
        </w:trPr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9A0B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69AE5" w14:textId="77777777" w:rsidR="006B066E" w:rsidRPr="00117B61" w:rsidRDefault="006B066E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299F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BDEC34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677DB" w14:textId="6FB708F0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0BDC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AED2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5E04206E" w14:textId="77777777" w:rsidTr="006B066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77F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 min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8224" w14:textId="7433F51C" w:rsidR="006B066E" w:rsidRPr="00117B61" w:rsidRDefault="006B066E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Lecture d’histoire</w:t>
            </w:r>
            <w:r>
              <w:rPr>
                <w:sz w:val="22"/>
                <w:szCs w:val="22"/>
                <w:lang w:val="fr-FR"/>
              </w:rPr>
              <w:t xml:space="preserve"> et discussion autour de la compréhension (personnages – événement – lieux…)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B947F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935A965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7175" w14:textId="0BF6E180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93427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27ACF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305DB861" w14:textId="77777777" w:rsidTr="006B066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FC78" w14:textId="44F03F64" w:rsidR="006B066E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 à 15  min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5FA3" w14:textId="250C9F6B" w:rsidR="006B066E" w:rsidRDefault="006B066E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Une activité sur fiche</w:t>
            </w:r>
            <w:r>
              <w:rPr>
                <w:sz w:val="22"/>
                <w:szCs w:val="22"/>
                <w:lang w:val="fr-FR"/>
              </w:rPr>
              <w:t xml:space="preserve"> (fiches envoyées sur mail ou données pendant les permanences)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B41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160E6FF8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12A7" w14:textId="3AB03C84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55E8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15277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0E275828" w14:textId="77777777" w:rsidTr="006B066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98D7F" w14:textId="77777777" w:rsidR="006B066E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15min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0279" w14:textId="77777777" w:rsidR="006B066E" w:rsidRPr="003D70C6" w:rsidRDefault="006B066E" w:rsidP="00B42F03">
            <w:pPr>
              <w:pStyle w:val="TableContents"/>
              <w:jc w:val="left"/>
              <w:rPr>
                <w:sz w:val="22"/>
                <w:szCs w:val="22"/>
                <w:u w:val="single"/>
                <w:lang w:val="fr-FR"/>
              </w:rPr>
            </w:pPr>
            <w:r>
              <w:rPr>
                <w:sz w:val="22"/>
                <w:szCs w:val="22"/>
                <w:u w:val="single"/>
                <w:lang w:val="fr-FR"/>
              </w:rPr>
              <w:t xml:space="preserve">Une activité de langage </w:t>
            </w:r>
            <w:r w:rsidRPr="00D9594A">
              <w:rPr>
                <w:sz w:val="22"/>
                <w:szCs w:val="22"/>
                <w:lang w:val="fr-FR"/>
              </w:rPr>
              <w:t>(</w:t>
            </w:r>
            <w:r>
              <w:rPr>
                <w:sz w:val="22"/>
                <w:szCs w:val="22"/>
                <w:lang w:val="fr-FR"/>
              </w:rPr>
              <w:t>Raconter une histoire entendue – dire des mots en s’aidant des i</w:t>
            </w:r>
            <w:r w:rsidRPr="00D9594A">
              <w:rPr>
                <w:sz w:val="22"/>
                <w:szCs w:val="22"/>
                <w:lang w:val="fr-FR"/>
              </w:rPr>
              <w:t>magier</w:t>
            </w:r>
            <w:r>
              <w:rPr>
                <w:sz w:val="22"/>
                <w:szCs w:val="22"/>
                <w:lang w:val="fr-FR"/>
              </w:rPr>
              <w:t>s du cahier</w:t>
            </w:r>
            <w:r w:rsidRPr="00D9594A">
              <w:rPr>
                <w:sz w:val="22"/>
                <w:szCs w:val="22"/>
                <w:lang w:val="fr-FR"/>
              </w:rPr>
              <w:t xml:space="preserve"> – </w:t>
            </w:r>
            <w:r>
              <w:rPr>
                <w:sz w:val="22"/>
                <w:szCs w:val="22"/>
                <w:lang w:val="fr-FR"/>
              </w:rPr>
              <w:t xml:space="preserve">dire les </w:t>
            </w:r>
            <w:r w:rsidRPr="00D9594A">
              <w:rPr>
                <w:sz w:val="22"/>
                <w:szCs w:val="22"/>
                <w:lang w:val="fr-FR"/>
              </w:rPr>
              <w:t>sons vus en classe)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4C9" w14:textId="77777777" w:rsidR="006B066E" w:rsidRPr="00117B61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2DA69F17" w14:textId="77777777" w:rsidR="006B066E" w:rsidRPr="00117B61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0AEB" w14:textId="42EA32AB" w:rsidR="006B066E" w:rsidRPr="00117B61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A02D" w14:textId="77777777" w:rsidR="006B066E" w:rsidRPr="00117B61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D124" w14:textId="77777777" w:rsidR="006B066E" w:rsidRPr="00117B61" w:rsidRDefault="006B066E" w:rsidP="00B42F03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2763654F" w14:textId="77777777" w:rsidTr="006B066E">
        <w:tc>
          <w:tcPr>
            <w:tcW w:w="10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421" w14:textId="61F5D29B" w:rsidR="006B066E" w:rsidRDefault="006B066E" w:rsidP="006B066E">
            <w:pPr>
              <w:pStyle w:val="TableContents"/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Pause méridienne</w:t>
            </w:r>
          </w:p>
        </w:tc>
      </w:tr>
      <w:tr w:rsidR="006B066E" w:rsidRPr="00117B61" w14:paraId="5E9DCC67" w14:textId="77777777" w:rsidTr="006B066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23FD2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73700" w14:textId="6A509A03" w:rsidR="006B066E" w:rsidRPr="00117B61" w:rsidRDefault="006B066E" w:rsidP="006B066E">
            <w:pPr>
              <w:pStyle w:val="Textbody"/>
              <w:jc w:val="left"/>
              <w:rPr>
                <w:sz w:val="22"/>
                <w:szCs w:val="22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Une activité de motricité fine</w:t>
            </w:r>
            <w:r>
              <w:rPr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sz w:val="22"/>
                <w:szCs w:val="22"/>
                <w:lang w:val="fr-FR"/>
              </w:rPr>
              <w:t>Découper-coller</w:t>
            </w:r>
            <w:proofErr w:type="spellEnd"/>
            <w:r>
              <w:rPr>
                <w:sz w:val="22"/>
                <w:szCs w:val="22"/>
                <w:lang w:val="fr-FR"/>
              </w:rPr>
              <w:t>-</w:t>
            </w:r>
            <w:r w:rsidRPr="004A3BA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modeler (pâte à modeler) – Enfiler (perles) – visser/dévisser – lacer – pincer-planter….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E16E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58C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F80E" w14:textId="3FE8423A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250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DDD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41993E39" w14:textId="77777777" w:rsidTr="006B066E">
        <w:tc>
          <w:tcPr>
            <w:tcW w:w="84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7B0F" w14:textId="4828279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15 min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E104" w14:textId="6B99737D" w:rsidR="006B066E" w:rsidRPr="00117B61" w:rsidRDefault="006B066E" w:rsidP="000770FD">
            <w:pPr>
              <w:pStyle w:val="TableContents"/>
              <w:jc w:val="left"/>
              <w:rPr>
                <w:sz w:val="22"/>
                <w:szCs w:val="22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Une activité artistique</w:t>
            </w:r>
            <w:r>
              <w:rPr>
                <w:sz w:val="22"/>
                <w:szCs w:val="22"/>
                <w:lang w:val="fr-FR"/>
              </w:rPr>
              <w:t xml:space="preserve"> (dessin – coloriage – peinture…)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25E1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</w:tcBorders>
          </w:tcPr>
          <w:p w14:paraId="7CDA213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F0E4" w14:textId="06476AD5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7E057F5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9B3909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  <w:tr w:rsidR="006B066E" w:rsidRPr="00117B61" w14:paraId="680D60DB" w14:textId="77777777" w:rsidTr="006B066E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A5B2" w14:textId="7641D85C" w:rsidR="006B066E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 min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904F" w14:textId="636E7FD6" w:rsidR="006B066E" w:rsidRPr="003D70C6" w:rsidRDefault="006B066E" w:rsidP="000770FD">
            <w:pPr>
              <w:pStyle w:val="TableContents"/>
              <w:jc w:val="left"/>
              <w:rPr>
                <w:sz w:val="22"/>
                <w:szCs w:val="22"/>
                <w:u w:val="single"/>
                <w:lang w:val="fr-FR"/>
              </w:rPr>
            </w:pPr>
            <w:r w:rsidRPr="003D70C6">
              <w:rPr>
                <w:sz w:val="22"/>
                <w:szCs w:val="22"/>
                <w:u w:val="single"/>
                <w:lang w:val="fr-FR"/>
              </w:rPr>
              <w:t>Une activité de réflexion</w:t>
            </w:r>
            <w:r>
              <w:rPr>
                <w:sz w:val="22"/>
                <w:szCs w:val="22"/>
                <w:lang w:val="fr-FR"/>
              </w:rPr>
              <w:t xml:space="preserve"> (puzzle – jeux de société – construction).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D6B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14:paraId="591F195A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87F7" w14:textId="5739A295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0C3C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3D3B" w14:textId="77777777" w:rsidR="006B066E" w:rsidRPr="00117B61" w:rsidRDefault="006B066E" w:rsidP="00A127A8">
            <w:pPr>
              <w:pStyle w:val="TableContents"/>
              <w:rPr>
                <w:sz w:val="22"/>
                <w:szCs w:val="22"/>
                <w:lang w:val="fr-FR"/>
              </w:rPr>
            </w:pPr>
          </w:p>
        </w:tc>
      </w:tr>
    </w:tbl>
    <w:p w14:paraId="592BC057" w14:textId="77777777" w:rsidR="00AF61AE" w:rsidRDefault="00AF61AE" w:rsidP="00AF61AE">
      <w:pPr>
        <w:pStyle w:val="Standard"/>
        <w:jc w:val="left"/>
        <w:rPr>
          <w:lang w:val="fr-FR"/>
        </w:rPr>
      </w:pPr>
    </w:p>
    <w:p w14:paraId="68121EC0" w14:textId="77777777" w:rsidR="006B066E" w:rsidRDefault="006B066E" w:rsidP="00AF61AE">
      <w:pPr>
        <w:pStyle w:val="Standard"/>
        <w:jc w:val="left"/>
      </w:pPr>
      <w:bookmarkStart w:id="0" w:name="_GoBack"/>
      <w:bookmarkEnd w:id="0"/>
    </w:p>
    <w:p w14:paraId="7E7EA324" w14:textId="39400525" w:rsidR="00AF61AE" w:rsidRPr="00AA195C" w:rsidRDefault="006B066E" w:rsidP="00AF61AE">
      <w:pPr>
        <w:pStyle w:val="Standard"/>
        <w:jc w:val="left"/>
        <w:rPr>
          <w:lang w:val="fr-FR"/>
        </w:rPr>
      </w:pPr>
      <w:hyperlink r:id="rId5" w:history="1">
        <w:r w:rsidR="00AF61AE">
          <w:rPr>
            <w:lang w:val="fr-FR"/>
          </w:rPr>
          <w:t>https://www.symbaloo.com/embed/maternelle16</w:t>
        </w:r>
      </w:hyperlink>
      <w:r w:rsidR="00AF61AE">
        <w:rPr>
          <w:lang w:val="fr-FR"/>
        </w:rPr>
        <w:t xml:space="preserve"> pour alimenter les propositions dans le tableau.</w:t>
      </w:r>
    </w:p>
    <w:p w14:paraId="5B459E9A" w14:textId="77777777" w:rsidR="00AF61AE" w:rsidRDefault="00AF61AE" w:rsidP="00AF61AE">
      <w:pPr>
        <w:pStyle w:val="Standard"/>
        <w:jc w:val="left"/>
        <w:rPr>
          <w:lang w:val="fr-FR"/>
        </w:rPr>
      </w:pPr>
    </w:p>
    <w:p w14:paraId="18E263F9" w14:textId="77777777" w:rsidR="00AF61AE" w:rsidRDefault="00AF61AE" w:rsidP="00AF61AE">
      <w:pPr>
        <w:pStyle w:val="Standard"/>
        <w:jc w:val="left"/>
        <w:rPr>
          <w:lang w:val="fr-FR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9500"/>
      </w:tblGrid>
      <w:tr w:rsidR="006B066E" w:rsidRPr="006B066E" w14:paraId="2B397102" w14:textId="77777777" w:rsidTr="00B42F0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41D22" w14:textId="77777777" w:rsidR="006B066E" w:rsidRPr="006B066E" w:rsidRDefault="006B066E" w:rsidP="006B066E">
            <w:pPr>
              <w:suppressLineNumbers/>
              <w:jc w:val="both"/>
              <w:rPr>
                <w:rFonts w:ascii="Calibri" w:hAnsi="Calibri" w:cs="F1"/>
                <w:sz w:val="22"/>
                <w:szCs w:val="22"/>
                <w:lang w:bidi="ar-SA"/>
              </w:rPr>
            </w:pPr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>1h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7F89" w14:textId="77777777" w:rsidR="006B066E" w:rsidRPr="006B066E" w:rsidRDefault="006B066E" w:rsidP="006B066E">
            <w:pPr>
              <w:suppressLineNumbers/>
              <w:rPr>
                <w:rFonts w:ascii="Calibri" w:hAnsi="Calibri" w:cs="F1"/>
                <w:sz w:val="22"/>
                <w:szCs w:val="22"/>
                <w:lang w:bidi="ar-SA"/>
              </w:rPr>
            </w:pPr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>Jeux en extérieur</w:t>
            </w:r>
            <w:proofErr w:type="gramStart"/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 xml:space="preserve">   (</w:t>
            </w:r>
            <w:proofErr w:type="spellStart"/>
            <w:proofErr w:type="gramEnd"/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>Trotinette</w:t>
            </w:r>
            <w:proofErr w:type="spellEnd"/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 xml:space="preserve">, vélo, jeux de balle) </w:t>
            </w:r>
          </w:p>
          <w:p w14:paraId="770F90F8" w14:textId="77777777" w:rsidR="006B066E" w:rsidRPr="006B066E" w:rsidRDefault="006B066E" w:rsidP="006B066E">
            <w:pPr>
              <w:suppressLineNumbers/>
              <w:rPr>
                <w:rFonts w:ascii="Calibri" w:hAnsi="Calibri" w:cs="F1"/>
                <w:sz w:val="22"/>
                <w:szCs w:val="22"/>
                <w:lang w:bidi="ar-SA"/>
              </w:rPr>
            </w:pPr>
            <w:r w:rsidRPr="006B066E">
              <w:rPr>
                <w:rFonts w:ascii="Calibri" w:hAnsi="Calibri" w:cs="F1"/>
                <w:sz w:val="22"/>
                <w:szCs w:val="22"/>
                <w:lang w:bidi="ar-SA"/>
              </w:rPr>
              <w:t>Activités physiques (séance de relaxation, échauffement corporel)</w:t>
            </w:r>
          </w:p>
        </w:tc>
      </w:tr>
    </w:tbl>
    <w:p w14:paraId="4021FBC2" w14:textId="77777777"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</w:p>
    <w:p w14:paraId="72C41312" w14:textId="77777777"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</w:p>
    <w:p w14:paraId="671C9252" w14:textId="77777777" w:rsidR="00AF61AE" w:rsidRDefault="00AF61AE" w:rsidP="00AF61AE">
      <w:pPr>
        <w:pStyle w:val="PrformatHTML"/>
        <w:jc w:val="center"/>
        <w:rPr>
          <w:rFonts w:ascii="Calibri" w:hAnsi="Calibri" w:cs="Calibri"/>
          <w:b/>
          <w:bCs/>
          <w:color w:val="0066FF"/>
          <w:lang w:val="fr-FR"/>
        </w:rPr>
      </w:pPr>
    </w:p>
    <w:sectPr w:rsidR="00AF61AE" w:rsidSect="00AF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4AC"/>
    <w:multiLevelType w:val="multilevel"/>
    <w:tmpl w:val="0F429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AE"/>
    <w:rsid w:val="000770FD"/>
    <w:rsid w:val="00117B61"/>
    <w:rsid w:val="00394819"/>
    <w:rsid w:val="003D70C6"/>
    <w:rsid w:val="004A3BA1"/>
    <w:rsid w:val="0059256C"/>
    <w:rsid w:val="006A52D6"/>
    <w:rsid w:val="006B066E"/>
    <w:rsid w:val="00725721"/>
    <w:rsid w:val="00873F52"/>
    <w:rsid w:val="00907860"/>
    <w:rsid w:val="00AF61AE"/>
    <w:rsid w:val="00CF5F8C"/>
    <w:rsid w:val="00D9594A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95E1"/>
  <w15:chartTrackingRefBased/>
  <w15:docId w15:val="{397FE597-2D67-4554-B721-F883095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61A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F1"/>
      <w:kern w:val="3"/>
      <w:sz w:val="21"/>
      <w:szCs w:val="24"/>
      <w:lang w:val="en-US" w:eastAsia="zh-CN"/>
    </w:rPr>
  </w:style>
  <w:style w:type="paragraph" w:customStyle="1" w:styleId="Textbody">
    <w:name w:val="Text body"/>
    <w:basedOn w:val="Standard"/>
    <w:rsid w:val="00AF61AE"/>
    <w:pPr>
      <w:spacing w:after="120"/>
    </w:pPr>
  </w:style>
  <w:style w:type="paragraph" w:styleId="PrformatHTML">
    <w:name w:val="HTML Preformatted"/>
    <w:link w:val="PrformatHTMLCar"/>
    <w:rsid w:val="00AF6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SimSun" w:eastAsia="SimSun" w:hAnsi="SimSun" w:cs="SimSun"/>
      <w:kern w:val="3"/>
      <w:sz w:val="24"/>
      <w:szCs w:val="24"/>
      <w:lang w:val="en-US" w:eastAsia="zh-CN"/>
    </w:rPr>
  </w:style>
  <w:style w:type="character" w:customStyle="1" w:styleId="PrformatHTMLCar">
    <w:name w:val="Préformaté HTML Car"/>
    <w:basedOn w:val="Policepardfaut"/>
    <w:link w:val="PrformatHTML"/>
    <w:rsid w:val="00AF61AE"/>
    <w:rPr>
      <w:rFonts w:ascii="SimSun" w:eastAsia="SimSun" w:hAnsi="SimSun" w:cs="SimSun"/>
      <w:kern w:val="3"/>
      <w:sz w:val="24"/>
      <w:szCs w:val="24"/>
      <w:lang w:val="en-US" w:eastAsia="zh-CN"/>
    </w:rPr>
  </w:style>
  <w:style w:type="paragraph" w:customStyle="1" w:styleId="TableContents">
    <w:name w:val="Table Contents"/>
    <w:basedOn w:val="Standard"/>
    <w:rsid w:val="00AF61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ymbaloo.com/embed/maternelle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circo</cp:lastModifiedBy>
  <cp:revision>5</cp:revision>
  <dcterms:created xsi:type="dcterms:W3CDTF">2020-03-15T12:11:00Z</dcterms:created>
  <dcterms:modified xsi:type="dcterms:W3CDTF">2020-03-15T15:03:00Z</dcterms:modified>
</cp:coreProperties>
</file>