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F8D" w:rsidRDefault="00B73F8D" w:rsidP="00B73F8D">
      <w:pPr>
        <w:rPr>
          <w:rFonts w:ascii="Arial" w:hAnsi="Arial" w:cs="Arial"/>
        </w:rPr>
      </w:pPr>
    </w:p>
    <w:p w:rsidR="00B73F8D" w:rsidRDefault="00B73F8D" w:rsidP="00B73F8D">
      <w:pPr>
        <w:rPr>
          <w:rFonts w:ascii="Arial" w:hAnsi="Arial" w:cs="Arial"/>
        </w:rPr>
      </w:pPr>
    </w:p>
    <w:p w:rsidR="00B73F8D" w:rsidRDefault="00B73F8D" w:rsidP="00B73F8D">
      <w:pPr>
        <w:rPr>
          <w:rFonts w:ascii="Arial" w:hAnsi="Arial" w:cs="Arial"/>
        </w:rPr>
      </w:pPr>
    </w:p>
    <w:p w:rsidR="00B73F8D" w:rsidRDefault="00B73F8D" w:rsidP="00B73F8D">
      <w:pPr>
        <w:rPr>
          <w:rFonts w:ascii="Arial" w:hAnsi="Arial" w:cs="Arial"/>
        </w:rPr>
      </w:pPr>
    </w:p>
    <w:p w:rsidR="00B73F8D" w:rsidRDefault="00B73F8D" w:rsidP="00B73F8D">
      <w:pPr>
        <w:rPr>
          <w:rFonts w:ascii="Arial" w:hAnsi="Arial" w:cs="Arial"/>
        </w:rPr>
      </w:pPr>
    </w:p>
    <w:p w:rsidR="00A91410" w:rsidRPr="00B73F8D" w:rsidRDefault="00B73F8D" w:rsidP="00B73F8D">
      <w:pPr>
        <w:rPr>
          <w:rFonts w:ascii="Arial" w:hAnsi="Arial" w:cs="Arial"/>
        </w:rPr>
      </w:pPr>
      <w:bookmarkStart w:id="0" w:name="_GoBack"/>
      <w:r>
        <w:rPr>
          <w:rFonts w:ascii="Marianne" w:hAnsi="Marianne"/>
          <w:b/>
          <w:bCs/>
          <w:smallCaps/>
          <w:noProof/>
          <w:color w:val="000000" w:themeColor="text1"/>
          <w:lang w:eastAsia="fr-FR"/>
        </w:rPr>
        <mc:AlternateContent>
          <mc:Choice Requires="wpg">
            <w:drawing>
              <wp:inline distT="0" distB="0" distL="0" distR="0">
                <wp:extent cx="6987600" cy="8002800"/>
                <wp:effectExtent l="0" t="0" r="3810" b="17780"/>
                <wp:docPr id="8" name="Groupe 8"/>
                <wp:cNvGraphicFramePr/>
                <a:graphic xmlns:a="http://schemas.openxmlformats.org/drawingml/2006/main">
                  <a:graphicData uri="http://schemas.microsoft.com/office/word/2010/wordprocessingGroup">
                    <wpg:wgp>
                      <wpg:cNvGrpSpPr/>
                      <wpg:grpSpPr>
                        <a:xfrm>
                          <a:off x="0" y="0"/>
                          <a:ext cx="6987600" cy="8002800"/>
                          <a:chOff x="0" y="0"/>
                          <a:chExt cx="6988810" cy="8001000"/>
                        </a:xfrm>
                      </wpg:grpSpPr>
                      <wps:wsp>
                        <wps:cNvPr id="7" name="Rectangle 7"/>
                        <wps:cNvSpPr/>
                        <wps:spPr>
                          <a:xfrm>
                            <a:off x="0" y="0"/>
                            <a:ext cx="6952615" cy="8001000"/>
                          </a:xfrm>
                          <a:prstGeom prst="rect">
                            <a:avLst/>
                          </a:prstGeom>
                          <a:solidFill>
                            <a:srgbClr val="3D91E2"/>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Zone de texte 9"/>
                        <wps:cNvSpPr txBox="1"/>
                        <wps:spPr>
                          <a:xfrm>
                            <a:off x="514350" y="571500"/>
                            <a:ext cx="6474460" cy="7200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B59AD" w:rsidRPr="001B1E95" w:rsidRDefault="00DB59AD" w:rsidP="00DB59AD">
                              <w:pPr>
                                <w:rPr>
                                  <w:rFonts w:ascii="Marianne" w:hAnsi="Marianne" w:cs="Arial"/>
                                  <w:b/>
                                  <w:color w:val="FF0000"/>
                                  <w:sz w:val="60"/>
                                  <w:szCs w:val="60"/>
                                </w:rPr>
                              </w:pPr>
                              <w:r w:rsidRPr="001B1E95">
                                <w:rPr>
                                  <w:rFonts w:ascii="Marianne" w:hAnsi="Marianne" w:cs="Arial"/>
                                  <w:b/>
                                  <w:color w:val="FF0000"/>
                                  <w:sz w:val="60"/>
                                  <w:szCs w:val="60"/>
                                </w:rPr>
                                <w:t>—</w:t>
                              </w:r>
                            </w:p>
                            <w:p w:rsidR="00DB59AD" w:rsidRPr="004C7D6D" w:rsidRDefault="00DB59AD" w:rsidP="00DB59AD">
                              <w:pPr>
                                <w:rPr>
                                  <w:rFonts w:ascii="Marianne ExtraBold" w:hAnsi="Marianne ExtraBold" w:cs="Arial"/>
                                  <w:b/>
                                  <w:color w:val="FFFFFF" w:themeColor="background1"/>
                                  <w:sz w:val="56"/>
                                  <w:szCs w:val="56"/>
                                </w:rPr>
                              </w:pPr>
                              <w:r w:rsidRPr="004C7D6D">
                                <w:rPr>
                                  <w:rFonts w:ascii="Marianne ExtraBold" w:hAnsi="Marianne ExtraBold" w:cs="Arial"/>
                                  <w:b/>
                                  <w:color w:val="FFFFFF" w:themeColor="background1"/>
                                  <w:sz w:val="56"/>
                                  <w:szCs w:val="56"/>
                                </w:rPr>
                                <w:t>ORGANISATION D’ACTIVITES DANS LES ECOLES</w:t>
                              </w:r>
                              <w:r>
                                <w:rPr>
                                  <w:rFonts w:ascii="Marianne ExtraBold" w:hAnsi="Marianne ExtraBold" w:cs="Arial"/>
                                  <w:b/>
                                  <w:color w:val="FFFFFF" w:themeColor="background1"/>
                                  <w:sz w:val="56"/>
                                  <w:szCs w:val="56"/>
                                </w:rPr>
                                <w:t xml:space="preserve"> IMPLIQUANT DES INTERVENANTS EXTERIEURS</w:t>
                              </w:r>
                            </w:p>
                            <w:p w:rsidR="00DB59AD" w:rsidRPr="001B1E95" w:rsidRDefault="00DB59AD" w:rsidP="00DB59AD">
                              <w:pPr>
                                <w:rPr>
                                  <w:rFonts w:ascii="Marianne" w:hAnsi="Marianne" w:cs="Arial"/>
                                  <w:b/>
                                  <w:color w:val="FFFFFF" w:themeColor="background1"/>
                                  <w:sz w:val="66"/>
                                  <w:szCs w:val="66"/>
                                </w:rPr>
                              </w:pPr>
                              <w:proofErr w:type="gramStart"/>
                              <w:r>
                                <w:rPr>
                                  <w:rFonts w:ascii="Marianne" w:hAnsi="Marianne" w:cs="Arial"/>
                                  <w:b/>
                                  <w:color w:val="FFFFFF" w:themeColor="background1"/>
                                  <w:sz w:val="66"/>
                                  <w:szCs w:val="66"/>
                                </w:rPr>
                                <w:t>dans</w:t>
                              </w:r>
                              <w:proofErr w:type="gramEnd"/>
                              <w:r>
                                <w:rPr>
                                  <w:rFonts w:ascii="Marianne" w:hAnsi="Marianne" w:cs="Arial"/>
                                  <w:b/>
                                  <w:color w:val="FFFFFF" w:themeColor="background1"/>
                                  <w:sz w:val="66"/>
                                  <w:szCs w:val="66"/>
                                </w:rPr>
                                <w:t xml:space="preserve"> les domaines artistiques</w:t>
                              </w:r>
                            </w:p>
                            <w:p w:rsidR="00DB59AD" w:rsidRPr="001B1E95" w:rsidRDefault="00DB59AD" w:rsidP="00DB59AD">
                              <w:pPr>
                                <w:rPr>
                                  <w:rFonts w:ascii="Marianne" w:hAnsi="Marianne" w:cs="Arial"/>
                                  <w:color w:val="FFFFFF" w:themeColor="background1"/>
                                  <w:sz w:val="40"/>
                                  <w:szCs w:val="40"/>
                                </w:rPr>
                              </w:pPr>
                            </w:p>
                            <w:p w:rsidR="00DB59AD" w:rsidRPr="001B1E95" w:rsidRDefault="00DB59AD" w:rsidP="00DB59AD">
                              <w:pPr>
                                <w:rPr>
                                  <w:rFonts w:ascii="Marianne" w:hAnsi="Marianne" w:cs="Arial"/>
                                  <w:color w:val="FFFFFF" w:themeColor="background1"/>
                                  <w:sz w:val="40"/>
                                  <w:szCs w:val="40"/>
                                </w:rPr>
                              </w:pPr>
                              <w:r>
                                <w:rPr>
                                  <w:rFonts w:ascii="Marianne" w:hAnsi="Marianne" w:cs="Arial"/>
                                  <w:color w:val="FFFFFF" w:themeColor="background1"/>
                                  <w:sz w:val="40"/>
                                  <w:szCs w:val="40"/>
                                </w:rPr>
                                <w:t>Note de cadrage</w:t>
                              </w:r>
                            </w:p>
                            <w:p w:rsidR="00DB59AD" w:rsidRPr="001B1E95" w:rsidRDefault="00DB59AD" w:rsidP="00DB59AD">
                              <w:pPr>
                                <w:rPr>
                                  <w:rFonts w:ascii="Marianne" w:hAnsi="Marianne" w:cs="Arial"/>
                                  <w:color w:val="FFFFFF" w:themeColor="background1"/>
                                  <w:sz w:val="40"/>
                                  <w:szCs w:val="40"/>
                                </w:rPr>
                              </w:pPr>
                            </w:p>
                            <w:p w:rsidR="00DB59AD" w:rsidRPr="001B1E95" w:rsidRDefault="00DB59AD" w:rsidP="00DB59AD">
                              <w:pPr>
                                <w:rPr>
                                  <w:rFonts w:ascii="Marianne" w:hAnsi="Marianne" w:cs="Arial"/>
                                  <w:color w:val="FFFFFF" w:themeColor="background1"/>
                                  <w:sz w:val="40"/>
                                  <w:szCs w:val="40"/>
                                </w:rPr>
                              </w:pPr>
                            </w:p>
                            <w:p w:rsidR="00DB59AD" w:rsidRPr="001B1E95" w:rsidRDefault="00DB59AD" w:rsidP="00DB59AD">
                              <w:pPr>
                                <w:rPr>
                                  <w:rFonts w:ascii="Marianne" w:hAnsi="Marianne" w:cs="Arial"/>
                                  <w:color w:val="FFFFFF" w:themeColor="background1"/>
                                  <w:sz w:val="40"/>
                                  <w:szCs w:val="40"/>
                                </w:rPr>
                              </w:pPr>
                            </w:p>
                            <w:p w:rsidR="00DB59AD" w:rsidRPr="001B1E95" w:rsidRDefault="00DB59AD" w:rsidP="00DB59AD">
                              <w:pPr>
                                <w:rPr>
                                  <w:rFonts w:ascii="Marianne" w:hAnsi="Marianne" w:cs="Arial"/>
                                  <w:color w:val="FFFFFF" w:themeColor="background1"/>
                                  <w:sz w:val="40"/>
                                  <w:szCs w:val="40"/>
                                </w:rPr>
                              </w:pPr>
                            </w:p>
                            <w:p w:rsidR="00DB59AD" w:rsidRPr="001B1E95" w:rsidRDefault="00DB59AD" w:rsidP="00DB59AD">
                              <w:pPr>
                                <w:rPr>
                                  <w:rFonts w:ascii="Marianne" w:hAnsi="Marianne" w:cs="Arial"/>
                                  <w:color w:val="FFFFFF" w:themeColor="background1"/>
                                  <w:sz w:val="40"/>
                                  <w:szCs w:val="40"/>
                                </w:rPr>
                              </w:pPr>
                            </w:p>
                            <w:p w:rsidR="00DB59AD" w:rsidRPr="001B1E95" w:rsidRDefault="00DB59AD" w:rsidP="00DB59AD">
                              <w:pPr>
                                <w:rPr>
                                  <w:rFonts w:ascii="Marianne" w:hAnsi="Marianne" w:cs="Arial"/>
                                  <w:color w:val="FFFFFF" w:themeColor="background1"/>
                                  <w:sz w:val="40"/>
                                  <w:szCs w:val="40"/>
                                </w:rPr>
                              </w:pPr>
                            </w:p>
                            <w:p w:rsidR="00DB59AD" w:rsidRPr="001B1E95" w:rsidRDefault="00DB59AD" w:rsidP="00DB59AD">
                              <w:pPr>
                                <w:rPr>
                                  <w:rFonts w:ascii="Marianne" w:hAnsi="Marianne" w:cs="Arial"/>
                                  <w:color w:val="FFFFFF" w:themeColor="background1"/>
                                  <w:sz w:val="40"/>
                                  <w:szCs w:val="40"/>
                                </w:rPr>
                              </w:pPr>
                            </w:p>
                            <w:p w:rsidR="00DB59AD" w:rsidRPr="000D5821" w:rsidRDefault="000D5821" w:rsidP="00DB59AD">
                              <w:pPr>
                                <w:rPr>
                                  <w:rFonts w:ascii="Marianne" w:hAnsi="Marianne" w:cs="Arial"/>
                                  <w:color w:val="FFFFFF" w:themeColor="background1"/>
                                  <w:sz w:val="30"/>
                                  <w:szCs w:val="30"/>
                                </w:rPr>
                              </w:pPr>
                              <w:r>
                                <w:rPr>
                                  <w:rFonts w:ascii="Marianne" w:hAnsi="Marianne" w:cs="Arial"/>
                                  <w:color w:val="FFFFFF" w:themeColor="background1"/>
                                  <w:sz w:val="30"/>
                                  <w:szCs w:val="30"/>
                                </w:rPr>
                                <w:t>2021</w:t>
                              </w:r>
                            </w:p>
                            <w:p w:rsidR="00DB59AD" w:rsidRPr="001B1E95" w:rsidRDefault="00DB59AD" w:rsidP="00DB59AD">
                              <w:pPr>
                                <w:rPr>
                                  <w:rFonts w:ascii="Marianne" w:hAnsi="Marianne" w:cs="Arial"/>
                                  <w:color w:val="FFFFFF" w:themeColor="background1"/>
                                  <w:sz w:val="40"/>
                                  <w:szCs w:val="40"/>
                                </w:rPr>
                              </w:pPr>
                            </w:p>
                            <w:p w:rsidR="00DB59AD" w:rsidRPr="001B1E95" w:rsidRDefault="00DB59AD" w:rsidP="00DB59AD">
                              <w:pPr>
                                <w:rPr>
                                  <w:rFonts w:ascii="Marianne" w:hAnsi="Marianne" w:cs="Arial"/>
                                  <w:color w:val="FFFFFF" w:themeColor="background1"/>
                                  <w:sz w:val="40"/>
                                  <w:szCs w:val="40"/>
                                </w:rPr>
                              </w:pPr>
                            </w:p>
                            <w:p w:rsidR="00DB59AD" w:rsidRPr="001B1E95" w:rsidRDefault="00DB59AD" w:rsidP="00DB59AD">
                              <w:pPr>
                                <w:rPr>
                                  <w:rFonts w:ascii="Marianne" w:hAnsi="Marianne" w:cs="Arial"/>
                                  <w:color w:val="FFFFFF" w:themeColor="background1"/>
                                  <w:sz w:val="40"/>
                                  <w:szCs w:val="40"/>
                                </w:rPr>
                              </w:pPr>
                            </w:p>
                            <w:p w:rsidR="00DB59AD" w:rsidRPr="001B1E95" w:rsidRDefault="00DB59AD" w:rsidP="00DB59AD">
                              <w:pPr>
                                <w:rPr>
                                  <w:rFonts w:ascii="Marianne" w:hAnsi="Marianne" w:cs="Arial"/>
                                  <w:color w:val="FFFFFF" w:themeColor="background1"/>
                                  <w:sz w:val="40"/>
                                  <w:szCs w:val="40"/>
                                </w:rPr>
                              </w:pPr>
                            </w:p>
                            <w:p w:rsidR="00DB59AD" w:rsidRPr="001B1E95" w:rsidRDefault="00DB59AD" w:rsidP="00DB59AD">
                              <w:pPr>
                                <w:rPr>
                                  <w:rFonts w:ascii="Marianne" w:hAnsi="Marianne" w:cs="Arial"/>
                                  <w:color w:val="FFFFFF" w:themeColor="background1"/>
                                  <w:sz w:val="40"/>
                                  <w:szCs w:val="40"/>
                                </w:rPr>
                              </w:pPr>
                            </w:p>
                            <w:p w:rsidR="00DB59AD" w:rsidRPr="001B1E95" w:rsidRDefault="00DB59AD" w:rsidP="00DB59AD">
                              <w:pPr>
                                <w:rPr>
                                  <w:rFonts w:ascii="Marianne" w:hAnsi="Marianne" w:cs="Arial"/>
                                  <w:color w:val="FFFFFF" w:themeColor="background1"/>
                                  <w:sz w:val="30"/>
                                  <w:szCs w:val="30"/>
                                </w:rPr>
                              </w:pPr>
                              <w:r>
                                <w:rPr>
                                  <w:rFonts w:ascii="Marianne" w:hAnsi="Marianne" w:cs="Arial"/>
                                  <w:color w:val="FFFFFF" w:themeColor="background1"/>
                                  <w:sz w:val="30"/>
                                  <w:szCs w:val="30"/>
                                </w:rPr>
                                <w:t>00 mois 2021</w:t>
                              </w:r>
                            </w:p>
                            <w:p w:rsidR="00DB59AD" w:rsidRPr="001B1E95" w:rsidRDefault="00DB59AD" w:rsidP="00DB59AD">
                              <w:pPr>
                                <w:rPr>
                                  <w:rFonts w:ascii="Marianne" w:hAnsi="Marianne"/>
                                  <w:color w:val="FFFFFF" w:themeColor="background1"/>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e 8" o:spid="_x0000_s1026" style="width:550.2pt;height:630.15pt;mso-position-horizontal-relative:char;mso-position-vertical-relative:line" coordsize="69888,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">
                <v:rect id="Rectangle 7" o:spid="_x0000_s1027" style="position:absolute;width:69526;height:80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" fillcolor="#3d91e2" strokecolor="#5b9bd5 [3204]" strokeweight=".5pt"/>
                <v:shapetype id="_x0000_t202" coordsize="21600,21600" o:spt="202" path="m,l,21600r21600,l21600,xe">
                  <v:stroke joinstyle="miter"/>
                  <v:path gradientshapeok="t" o:connecttype="rect"/>
                </v:shapetype>
                <v:shape id="Zone de texte 9" o:spid="_x0000_s1028" type="#_x0000_t202" style="position:absolute;left:5143;top:5715;width:64745;height:7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DB59AD" w:rsidRPr="001B1E95" w:rsidRDefault="00DB59AD" w:rsidP="00DB59AD">
                        <w:pPr>
                          <w:rPr>
                            <w:rFonts w:ascii="Marianne" w:hAnsi="Marianne" w:cs="Arial"/>
                            <w:b/>
                            <w:color w:val="FF0000"/>
                            <w:sz w:val="60"/>
                            <w:szCs w:val="60"/>
                          </w:rPr>
                        </w:pPr>
                        <w:r w:rsidRPr="001B1E95">
                          <w:rPr>
                            <w:rFonts w:ascii="Marianne" w:hAnsi="Marianne" w:cs="Arial"/>
                            <w:b/>
                            <w:color w:val="FF0000"/>
                            <w:sz w:val="60"/>
                            <w:szCs w:val="60"/>
                          </w:rPr>
                          <w:t>—</w:t>
                        </w:r>
                      </w:p>
                      <w:p w:rsidR="00DB59AD" w:rsidRPr="004C7D6D" w:rsidRDefault="00DB59AD" w:rsidP="00DB59AD">
                        <w:pPr>
                          <w:rPr>
                            <w:rFonts w:ascii="Marianne ExtraBold" w:hAnsi="Marianne ExtraBold" w:cs="Arial"/>
                            <w:b/>
                            <w:color w:val="FFFFFF" w:themeColor="background1"/>
                            <w:sz w:val="56"/>
                            <w:szCs w:val="56"/>
                          </w:rPr>
                        </w:pPr>
                        <w:r w:rsidRPr="004C7D6D">
                          <w:rPr>
                            <w:rFonts w:ascii="Marianne ExtraBold" w:hAnsi="Marianne ExtraBold" w:cs="Arial"/>
                            <w:b/>
                            <w:color w:val="FFFFFF" w:themeColor="background1"/>
                            <w:sz w:val="56"/>
                            <w:szCs w:val="56"/>
                          </w:rPr>
                          <w:t>ORGANISATION D’ACTIVITES DANS LES ECOLES</w:t>
                        </w:r>
                        <w:r>
                          <w:rPr>
                            <w:rFonts w:ascii="Marianne ExtraBold" w:hAnsi="Marianne ExtraBold" w:cs="Arial"/>
                            <w:b/>
                            <w:color w:val="FFFFFF" w:themeColor="background1"/>
                            <w:sz w:val="56"/>
                            <w:szCs w:val="56"/>
                          </w:rPr>
                          <w:t xml:space="preserve"> IMPLIQUANT DES INTERVENANTS EXTERIEURS</w:t>
                        </w:r>
                      </w:p>
                      <w:p w:rsidR="00DB59AD" w:rsidRPr="001B1E95" w:rsidRDefault="00DB59AD" w:rsidP="00DB59AD">
                        <w:pPr>
                          <w:rPr>
                            <w:rFonts w:ascii="Marianne" w:hAnsi="Marianne" w:cs="Arial"/>
                            <w:b/>
                            <w:color w:val="FFFFFF" w:themeColor="background1"/>
                            <w:sz w:val="66"/>
                            <w:szCs w:val="66"/>
                          </w:rPr>
                        </w:pPr>
                        <w:proofErr w:type="gramStart"/>
                        <w:r>
                          <w:rPr>
                            <w:rFonts w:ascii="Marianne" w:hAnsi="Marianne" w:cs="Arial"/>
                            <w:b/>
                            <w:color w:val="FFFFFF" w:themeColor="background1"/>
                            <w:sz w:val="66"/>
                            <w:szCs w:val="66"/>
                          </w:rPr>
                          <w:t>dans</w:t>
                        </w:r>
                        <w:proofErr w:type="gramEnd"/>
                        <w:r>
                          <w:rPr>
                            <w:rFonts w:ascii="Marianne" w:hAnsi="Marianne" w:cs="Arial"/>
                            <w:b/>
                            <w:color w:val="FFFFFF" w:themeColor="background1"/>
                            <w:sz w:val="66"/>
                            <w:szCs w:val="66"/>
                          </w:rPr>
                          <w:t xml:space="preserve"> les domaines artistiques</w:t>
                        </w:r>
                      </w:p>
                      <w:p w:rsidR="00DB59AD" w:rsidRPr="001B1E95" w:rsidRDefault="00DB59AD" w:rsidP="00DB59AD">
                        <w:pPr>
                          <w:rPr>
                            <w:rFonts w:ascii="Marianne" w:hAnsi="Marianne" w:cs="Arial"/>
                            <w:color w:val="FFFFFF" w:themeColor="background1"/>
                            <w:sz w:val="40"/>
                            <w:szCs w:val="40"/>
                          </w:rPr>
                        </w:pPr>
                      </w:p>
                      <w:p w:rsidR="00DB59AD" w:rsidRPr="001B1E95" w:rsidRDefault="00DB59AD" w:rsidP="00DB59AD">
                        <w:pPr>
                          <w:rPr>
                            <w:rFonts w:ascii="Marianne" w:hAnsi="Marianne" w:cs="Arial"/>
                            <w:color w:val="FFFFFF" w:themeColor="background1"/>
                            <w:sz w:val="40"/>
                            <w:szCs w:val="40"/>
                          </w:rPr>
                        </w:pPr>
                        <w:r>
                          <w:rPr>
                            <w:rFonts w:ascii="Marianne" w:hAnsi="Marianne" w:cs="Arial"/>
                            <w:color w:val="FFFFFF" w:themeColor="background1"/>
                            <w:sz w:val="40"/>
                            <w:szCs w:val="40"/>
                          </w:rPr>
                          <w:t>Note de cadrage</w:t>
                        </w:r>
                      </w:p>
                      <w:p w:rsidR="00DB59AD" w:rsidRPr="001B1E95" w:rsidRDefault="00DB59AD" w:rsidP="00DB59AD">
                        <w:pPr>
                          <w:rPr>
                            <w:rFonts w:ascii="Marianne" w:hAnsi="Marianne" w:cs="Arial"/>
                            <w:color w:val="FFFFFF" w:themeColor="background1"/>
                            <w:sz w:val="40"/>
                            <w:szCs w:val="40"/>
                          </w:rPr>
                        </w:pPr>
                      </w:p>
                      <w:p w:rsidR="00DB59AD" w:rsidRPr="001B1E95" w:rsidRDefault="00DB59AD" w:rsidP="00DB59AD">
                        <w:pPr>
                          <w:rPr>
                            <w:rFonts w:ascii="Marianne" w:hAnsi="Marianne" w:cs="Arial"/>
                            <w:color w:val="FFFFFF" w:themeColor="background1"/>
                            <w:sz w:val="40"/>
                            <w:szCs w:val="40"/>
                          </w:rPr>
                        </w:pPr>
                      </w:p>
                      <w:p w:rsidR="00DB59AD" w:rsidRPr="001B1E95" w:rsidRDefault="00DB59AD" w:rsidP="00DB59AD">
                        <w:pPr>
                          <w:rPr>
                            <w:rFonts w:ascii="Marianne" w:hAnsi="Marianne" w:cs="Arial"/>
                            <w:color w:val="FFFFFF" w:themeColor="background1"/>
                            <w:sz w:val="40"/>
                            <w:szCs w:val="40"/>
                          </w:rPr>
                        </w:pPr>
                      </w:p>
                      <w:p w:rsidR="00DB59AD" w:rsidRPr="001B1E95" w:rsidRDefault="00DB59AD" w:rsidP="00DB59AD">
                        <w:pPr>
                          <w:rPr>
                            <w:rFonts w:ascii="Marianne" w:hAnsi="Marianne" w:cs="Arial"/>
                            <w:color w:val="FFFFFF" w:themeColor="background1"/>
                            <w:sz w:val="40"/>
                            <w:szCs w:val="40"/>
                          </w:rPr>
                        </w:pPr>
                      </w:p>
                      <w:p w:rsidR="00DB59AD" w:rsidRPr="001B1E95" w:rsidRDefault="00DB59AD" w:rsidP="00DB59AD">
                        <w:pPr>
                          <w:rPr>
                            <w:rFonts w:ascii="Marianne" w:hAnsi="Marianne" w:cs="Arial"/>
                            <w:color w:val="FFFFFF" w:themeColor="background1"/>
                            <w:sz w:val="40"/>
                            <w:szCs w:val="40"/>
                          </w:rPr>
                        </w:pPr>
                      </w:p>
                      <w:p w:rsidR="00DB59AD" w:rsidRPr="001B1E95" w:rsidRDefault="00DB59AD" w:rsidP="00DB59AD">
                        <w:pPr>
                          <w:rPr>
                            <w:rFonts w:ascii="Marianne" w:hAnsi="Marianne" w:cs="Arial"/>
                            <w:color w:val="FFFFFF" w:themeColor="background1"/>
                            <w:sz w:val="40"/>
                            <w:szCs w:val="40"/>
                          </w:rPr>
                        </w:pPr>
                      </w:p>
                      <w:p w:rsidR="00DB59AD" w:rsidRPr="001B1E95" w:rsidRDefault="00DB59AD" w:rsidP="00DB59AD">
                        <w:pPr>
                          <w:rPr>
                            <w:rFonts w:ascii="Marianne" w:hAnsi="Marianne" w:cs="Arial"/>
                            <w:color w:val="FFFFFF" w:themeColor="background1"/>
                            <w:sz w:val="40"/>
                            <w:szCs w:val="40"/>
                          </w:rPr>
                        </w:pPr>
                      </w:p>
                      <w:p w:rsidR="00DB59AD" w:rsidRPr="000D5821" w:rsidRDefault="000D5821" w:rsidP="00DB59AD">
                        <w:pPr>
                          <w:rPr>
                            <w:rFonts w:ascii="Marianne" w:hAnsi="Marianne" w:cs="Arial"/>
                            <w:color w:val="FFFFFF" w:themeColor="background1"/>
                            <w:sz w:val="30"/>
                            <w:szCs w:val="30"/>
                          </w:rPr>
                        </w:pPr>
                        <w:r>
                          <w:rPr>
                            <w:rFonts w:ascii="Marianne" w:hAnsi="Marianne" w:cs="Arial"/>
                            <w:color w:val="FFFFFF" w:themeColor="background1"/>
                            <w:sz w:val="30"/>
                            <w:szCs w:val="30"/>
                          </w:rPr>
                          <w:t>2021</w:t>
                        </w:r>
                      </w:p>
                      <w:p w:rsidR="00DB59AD" w:rsidRPr="001B1E95" w:rsidRDefault="00DB59AD" w:rsidP="00DB59AD">
                        <w:pPr>
                          <w:rPr>
                            <w:rFonts w:ascii="Marianne" w:hAnsi="Marianne" w:cs="Arial"/>
                            <w:color w:val="FFFFFF" w:themeColor="background1"/>
                            <w:sz w:val="40"/>
                            <w:szCs w:val="40"/>
                          </w:rPr>
                        </w:pPr>
                      </w:p>
                      <w:p w:rsidR="00DB59AD" w:rsidRPr="001B1E95" w:rsidRDefault="00DB59AD" w:rsidP="00DB59AD">
                        <w:pPr>
                          <w:rPr>
                            <w:rFonts w:ascii="Marianne" w:hAnsi="Marianne" w:cs="Arial"/>
                            <w:color w:val="FFFFFF" w:themeColor="background1"/>
                            <w:sz w:val="40"/>
                            <w:szCs w:val="40"/>
                          </w:rPr>
                        </w:pPr>
                      </w:p>
                      <w:p w:rsidR="00DB59AD" w:rsidRPr="001B1E95" w:rsidRDefault="00DB59AD" w:rsidP="00DB59AD">
                        <w:pPr>
                          <w:rPr>
                            <w:rFonts w:ascii="Marianne" w:hAnsi="Marianne" w:cs="Arial"/>
                            <w:color w:val="FFFFFF" w:themeColor="background1"/>
                            <w:sz w:val="40"/>
                            <w:szCs w:val="40"/>
                          </w:rPr>
                        </w:pPr>
                      </w:p>
                      <w:p w:rsidR="00DB59AD" w:rsidRPr="001B1E95" w:rsidRDefault="00DB59AD" w:rsidP="00DB59AD">
                        <w:pPr>
                          <w:rPr>
                            <w:rFonts w:ascii="Marianne" w:hAnsi="Marianne" w:cs="Arial"/>
                            <w:color w:val="FFFFFF" w:themeColor="background1"/>
                            <w:sz w:val="40"/>
                            <w:szCs w:val="40"/>
                          </w:rPr>
                        </w:pPr>
                      </w:p>
                      <w:p w:rsidR="00DB59AD" w:rsidRPr="001B1E95" w:rsidRDefault="00DB59AD" w:rsidP="00DB59AD">
                        <w:pPr>
                          <w:rPr>
                            <w:rFonts w:ascii="Marianne" w:hAnsi="Marianne" w:cs="Arial"/>
                            <w:color w:val="FFFFFF" w:themeColor="background1"/>
                            <w:sz w:val="40"/>
                            <w:szCs w:val="40"/>
                          </w:rPr>
                        </w:pPr>
                      </w:p>
                      <w:p w:rsidR="00DB59AD" w:rsidRPr="001B1E95" w:rsidRDefault="00DB59AD" w:rsidP="00DB59AD">
                        <w:pPr>
                          <w:rPr>
                            <w:rFonts w:ascii="Marianne" w:hAnsi="Marianne" w:cs="Arial"/>
                            <w:color w:val="FFFFFF" w:themeColor="background1"/>
                            <w:sz w:val="30"/>
                            <w:szCs w:val="30"/>
                          </w:rPr>
                        </w:pPr>
                        <w:r>
                          <w:rPr>
                            <w:rFonts w:ascii="Marianne" w:hAnsi="Marianne" w:cs="Arial"/>
                            <w:color w:val="FFFFFF" w:themeColor="background1"/>
                            <w:sz w:val="30"/>
                            <w:szCs w:val="30"/>
                          </w:rPr>
                          <w:t>00 mois 2021</w:t>
                        </w:r>
                      </w:p>
                      <w:p w:rsidR="00DB59AD" w:rsidRPr="001B1E95" w:rsidRDefault="00DB59AD" w:rsidP="00DB59AD">
                        <w:pPr>
                          <w:rPr>
                            <w:rFonts w:ascii="Marianne" w:hAnsi="Marianne"/>
                            <w:color w:val="FFFFFF" w:themeColor="background1"/>
                            <w:sz w:val="80"/>
                            <w:szCs w:val="80"/>
                          </w:rPr>
                        </w:pPr>
                      </w:p>
                    </w:txbxContent>
                  </v:textbox>
                </v:shape>
                <w10:anchorlock/>
              </v:group>
            </w:pict>
          </mc:Fallback>
        </mc:AlternateContent>
      </w:r>
      <w:bookmarkEnd w:id="0"/>
      <w:r w:rsidR="00DB59AD">
        <w:rPr>
          <w:rFonts w:ascii="Marianne" w:hAnsi="Marianne"/>
          <w:b/>
          <w:bCs/>
          <w:smallCaps/>
          <w:noProof/>
          <w:color w:val="000000" w:themeColor="text1"/>
          <w:lang w:eastAsia="fr-FR"/>
        </w:rPr>
        <w:drawing>
          <wp:anchor distT="0" distB="0" distL="114300" distR="114300" simplePos="0" relativeHeight="251668480" behindDoc="1" locked="0" layoutInCell="1" allowOverlap="1" wp14:anchorId="2B5A3C5B" wp14:editId="3FCA2E60">
            <wp:simplePos x="0" y="0"/>
            <wp:positionH relativeFrom="column">
              <wp:posOffset>-124460</wp:posOffset>
            </wp:positionH>
            <wp:positionV relativeFrom="paragraph">
              <wp:posOffset>-1619885</wp:posOffset>
            </wp:positionV>
            <wp:extent cx="3265200" cy="1206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SDEN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5200" cy="1206000"/>
                    </a:xfrm>
                    <a:prstGeom prst="rect">
                      <a:avLst/>
                    </a:prstGeom>
                  </pic:spPr>
                </pic:pic>
              </a:graphicData>
            </a:graphic>
            <wp14:sizeRelH relativeFrom="margin">
              <wp14:pctWidth>0</wp14:pctWidth>
            </wp14:sizeRelH>
            <wp14:sizeRelV relativeFrom="margin">
              <wp14:pctHeight>0</wp14:pctHeight>
            </wp14:sizeRelV>
          </wp:anchor>
        </w:drawing>
      </w:r>
    </w:p>
    <w:p w:rsidR="00492E2F" w:rsidRPr="00492E2F" w:rsidRDefault="005707D0" w:rsidP="005707D0">
      <w:pPr>
        <w:spacing w:after="0" w:line="240" w:lineRule="auto"/>
        <w:jc w:val="both"/>
        <w:rPr>
          <w:rFonts w:ascii="Marianne" w:hAnsi="Marianne" w:cs="Arial"/>
          <w:sz w:val="24"/>
          <w:szCs w:val="24"/>
        </w:rPr>
      </w:pPr>
      <w:r w:rsidRPr="00EA0031">
        <w:rPr>
          <w:rFonts w:ascii="Marianne" w:hAnsi="Marianne" w:cs="Arial"/>
          <w:b/>
          <w:sz w:val="24"/>
          <w:szCs w:val="24"/>
          <w:u w:val="single"/>
        </w:rPr>
        <w:lastRenderedPageBreak/>
        <w:t>Références</w:t>
      </w:r>
      <w:r w:rsidRPr="00EA0031">
        <w:rPr>
          <w:rFonts w:ascii="Marianne" w:hAnsi="Marianne" w:cs="Arial"/>
          <w:sz w:val="24"/>
          <w:szCs w:val="24"/>
        </w:rPr>
        <w:t xml:space="preserve"> : </w:t>
      </w:r>
    </w:p>
    <w:p w:rsidR="00492E2F" w:rsidRPr="00DF57EA" w:rsidRDefault="005707D0" w:rsidP="005707D0">
      <w:pPr>
        <w:spacing w:after="0" w:line="240" w:lineRule="auto"/>
        <w:jc w:val="both"/>
        <w:rPr>
          <w:rFonts w:ascii="Marianne" w:hAnsi="Marianne" w:cs="Arial"/>
        </w:rPr>
      </w:pPr>
      <w:r w:rsidRPr="00DF57EA">
        <w:rPr>
          <w:rFonts w:ascii="Marianne" w:hAnsi="Marianne" w:cs="Arial"/>
        </w:rPr>
        <w:t>- code de l’éducation, notamment ses articles L121-1, L121-3, L312-5 à L312-8, L911-6, D321-1 et suivants et R911-58 à 60,</w:t>
      </w:r>
    </w:p>
    <w:p w:rsidR="005707D0" w:rsidRPr="00DF57EA" w:rsidRDefault="005707D0" w:rsidP="005707D0">
      <w:pPr>
        <w:spacing w:after="0" w:line="240" w:lineRule="auto"/>
        <w:jc w:val="both"/>
        <w:rPr>
          <w:rFonts w:ascii="Marianne" w:hAnsi="Marianne" w:cs="Arial"/>
        </w:rPr>
      </w:pPr>
      <w:r w:rsidRPr="00DF57EA">
        <w:rPr>
          <w:rFonts w:ascii="Marianne" w:hAnsi="Marianne" w:cs="Arial"/>
        </w:rPr>
        <w:t>- loi n° 2013-595 du 8-7-2013 d'orientation et de programmation pour la refondation de l'école de la République,</w:t>
      </w:r>
    </w:p>
    <w:p w:rsidR="005707D0" w:rsidRPr="00DF57EA" w:rsidRDefault="005707D0" w:rsidP="005707D0">
      <w:pPr>
        <w:spacing w:after="0" w:line="240" w:lineRule="auto"/>
        <w:jc w:val="both"/>
        <w:rPr>
          <w:rFonts w:ascii="Marianne" w:hAnsi="Marianne" w:cs="Arial"/>
        </w:rPr>
      </w:pPr>
      <w:r w:rsidRPr="00DF57EA">
        <w:rPr>
          <w:rFonts w:ascii="Marianne" w:hAnsi="Marianne" w:cs="Arial"/>
        </w:rPr>
        <w:t>- décret n° 2015-372 du 31-3-2015 relatif au socle commun de connaissances, de compétences et de culture,</w:t>
      </w:r>
    </w:p>
    <w:p w:rsidR="005707D0" w:rsidRPr="00DF57EA" w:rsidRDefault="005707D0" w:rsidP="005707D0">
      <w:pPr>
        <w:spacing w:after="0" w:line="240" w:lineRule="auto"/>
        <w:jc w:val="both"/>
        <w:rPr>
          <w:rFonts w:ascii="Marianne" w:hAnsi="Marianne" w:cs="Arial"/>
        </w:rPr>
      </w:pPr>
      <w:r w:rsidRPr="00DF57EA">
        <w:rPr>
          <w:rFonts w:ascii="Marianne" w:hAnsi="Marianne" w:cs="Arial"/>
        </w:rPr>
        <w:t>- décret n° 2019-838 du 19 août 2019 portant sur la s</w:t>
      </w:r>
      <w:r w:rsidRPr="00DF57EA">
        <w:rPr>
          <w:rFonts w:ascii="Marianne" w:hAnsi="Marianne" w:cs="Arial"/>
          <w:bCs/>
          <w:shd w:val="clear" w:color="auto" w:fill="FFFFFF"/>
        </w:rPr>
        <w:t>implification du recours par les enseignants à des intervenants extérieurs (Article 7),</w:t>
      </w:r>
      <w:r w:rsidRPr="00DF57EA">
        <w:rPr>
          <w:rFonts w:ascii="Marianne" w:hAnsi="Marianne" w:cs="Arial"/>
        </w:rPr>
        <w:t xml:space="preserve"> </w:t>
      </w:r>
    </w:p>
    <w:p w:rsidR="005707D0" w:rsidRPr="00DF57EA" w:rsidRDefault="005707D0" w:rsidP="005707D0">
      <w:pPr>
        <w:spacing w:after="0" w:line="240" w:lineRule="auto"/>
        <w:jc w:val="both"/>
        <w:rPr>
          <w:rFonts w:ascii="Marianne" w:hAnsi="Marianne" w:cs="Arial"/>
        </w:rPr>
      </w:pPr>
      <w:r w:rsidRPr="00DF57EA">
        <w:rPr>
          <w:rFonts w:ascii="Marianne" w:hAnsi="Marianne" w:cs="Arial"/>
        </w:rPr>
        <w:t>- circulaire n° 2013-073 du 3-5-2013 relative au parcours d'éducation artistique et culturelle,</w:t>
      </w:r>
    </w:p>
    <w:p w:rsidR="005707D0" w:rsidRPr="00DF57EA" w:rsidRDefault="005707D0" w:rsidP="005707D0">
      <w:pPr>
        <w:spacing w:after="0" w:line="240" w:lineRule="auto"/>
        <w:jc w:val="both"/>
        <w:rPr>
          <w:rFonts w:ascii="Marianne" w:hAnsi="Marianne" w:cs="Arial"/>
        </w:rPr>
      </w:pPr>
      <w:r w:rsidRPr="00DF57EA">
        <w:rPr>
          <w:rFonts w:ascii="Marianne" w:hAnsi="Marianne" w:cs="Arial"/>
        </w:rPr>
        <w:t xml:space="preserve">- arrêté du 1-7-2015, JO du 7-7-2015, relatif au parcours d'éducation artistique et culturelle, </w:t>
      </w:r>
    </w:p>
    <w:p w:rsidR="005707D0" w:rsidRPr="00DF57EA" w:rsidRDefault="005707D0" w:rsidP="005707D0">
      <w:pPr>
        <w:spacing w:after="0" w:line="240" w:lineRule="auto"/>
        <w:jc w:val="both"/>
        <w:rPr>
          <w:rFonts w:ascii="Marianne" w:hAnsi="Marianne" w:cs="Arial"/>
        </w:rPr>
      </w:pPr>
      <w:r w:rsidRPr="00DF57EA">
        <w:rPr>
          <w:rFonts w:ascii="Marianne" w:hAnsi="Marianne" w:cs="Arial"/>
        </w:rPr>
        <w:t xml:space="preserve">- circulaire n° 2014-088 du 9-7-2014 relatif au règlement type départemental des écoles maternelles et élémentaires publiques, </w:t>
      </w:r>
    </w:p>
    <w:p w:rsidR="005707D0" w:rsidRPr="00DF57EA" w:rsidRDefault="005707D0" w:rsidP="005707D0">
      <w:pPr>
        <w:spacing w:after="0" w:line="240" w:lineRule="auto"/>
        <w:ind w:left="142" w:hanging="142"/>
        <w:jc w:val="both"/>
        <w:rPr>
          <w:rFonts w:ascii="Marianne" w:hAnsi="Marianne" w:cs="Arial"/>
        </w:rPr>
      </w:pPr>
      <w:r w:rsidRPr="00DF57EA">
        <w:rPr>
          <w:rFonts w:ascii="Marianne" w:hAnsi="Marianne" w:cs="Arial"/>
        </w:rPr>
        <w:t>- circulaire n° 92-196 du 3-7-1992 relative à la participation d'intervenants extérieurs aux activités d'enseignement dans les écoles maternelles et élémentaires,</w:t>
      </w:r>
    </w:p>
    <w:p w:rsidR="005707D0" w:rsidRPr="00DF57EA" w:rsidRDefault="005707D0" w:rsidP="005707D0">
      <w:pPr>
        <w:spacing w:after="0" w:line="240" w:lineRule="auto"/>
        <w:ind w:left="142" w:hanging="142"/>
        <w:jc w:val="both"/>
        <w:rPr>
          <w:rFonts w:ascii="Marianne" w:hAnsi="Marianne" w:cs="Arial"/>
        </w:rPr>
      </w:pPr>
      <w:r w:rsidRPr="00DF57EA">
        <w:rPr>
          <w:rFonts w:ascii="Marianne" w:hAnsi="Marianne" w:cs="Arial"/>
        </w:rPr>
        <w:t>- circulaire n° 97-178 du 18-9-1997 relative à la surveillance et sécurité des élèves dans les écoles maternelles et élémentaires publiques,</w:t>
      </w:r>
    </w:p>
    <w:p w:rsidR="005707D0" w:rsidRPr="00DF57EA" w:rsidRDefault="005707D0" w:rsidP="005707D0">
      <w:pPr>
        <w:spacing w:after="0" w:line="240" w:lineRule="auto"/>
        <w:jc w:val="both"/>
        <w:rPr>
          <w:rFonts w:ascii="Marianne" w:hAnsi="Marianne" w:cs="Arial"/>
        </w:rPr>
      </w:pPr>
      <w:r w:rsidRPr="00DF57EA">
        <w:rPr>
          <w:rFonts w:ascii="Marianne" w:hAnsi="Marianne" w:cs="Arial"/>
        </w:rPr>
        <w:t>- circulaire n° 90-039 du 15-2-1990 relative au projet d'école,</w:t>
      </w:r>
    </w:p>
    <w:p w:rsidR="005707D0" w:rsidRPr="00DF57EA" w:rsidRDefault="005707D0" w:rsidP="005707D0">
      <w:pPr>
        <w:spacing w:after="0" w:line="240" w:lineRule="auto"/>
        <w:ind w:left="142" w:hanging="142"/>
        <w:jc w:val="both"/>
        <w:rPr>
          <w:rFonts w:ascii="Marianne" w:hAnsi="Marianne" w:cs="Arial"/>
        </w:rPr>
      </w:pPr>
      <w:r w:rsidRPr="00DF57EA">
        <w:rPr>
          <w:rFonts w:ascii="Marianne" w:hAnsi="Marianne" w:cs="Arial"/>
        </w:rPr>
        <w:t>- arrêté du 10 mai 1989 relatif aux modalités de compétence professionnelle pour les personnes apportant leur concours aux enseignements et activités artistiques.</w:t>
      </w:r>
    </w:p>
    <w:p w:rsidR="001B173B" w:rsidRPr="00086782" w:rsidRDefault="001B173B" w:rsidP="005707D0">
      <w:pPr>
        <w:spacing w:after="0" w:line="240" w:lineRule="auto"/>
        <w:ind w:left="142" w:hanging="142"/>
        <w:jc w:val="both"/>
        <w:rPr>
          <w:rFonts w:ascii="Marianne" w:hAnsi="Marianne" w:cs="Arial"/>
        </w:rPr>
      </w:pPr>
    </w:p>
    <w:p w:rsidR="005707D0" w:rsidRPr="00086782" w:rsidRDefault="005707D0" w:rsidP="005707D0">
      <w:pPr>
        <w:spacing w:after="0" w:line="240" w:lineRule="auto"/>
        <w:jc w:val="both"/>
        <w:rPr>
          <w:rFonts w:ascii="Marianne" w:hAnsi="Marianne" w:cs="Arial"/>
        </w:rPr>
      </w:pPr>
    </w:p>
    <w:p w:rsidR="00086782" w:rsidRPr="00086782" w:rsidRDefault="00086782" w:rsidP="00C808FE">
      <w:pPr>
        <w:spacing w:after="0" w:line="240" w:lineRule="auto"/>
        <w:jc w:val="both"/>
        <w:rPr>
          <w:rFonts w:ascii="Marianne" w:hAnsi="Marianne"/>
        </w:rPr>
      </w:pPr>
      <w:r w:rsidRPr="00086782">
        <w:rPr>
          <w:rFonts w:ascii="Marianne" w:hAnsi="Marianne"/>
        </w:rPr>
        <w:t>Le parcours d'éducation artistique et culturelle est inscrit dans le projet global de formation de l'élève défini par le socle commun de connaissances, de compétences et de culture et opérationnalisé par les programmes de cycle.</w:t>
      </w:r>
    </w:p>
    <w:p w:rsidR="00086782" w:rsidRPr="004A1E23" w:rsidRDefault="00086782" w:rsidP="00C808FE">
      <w:pPr>
        <w:spacing w:after="0" w:line="240" w:lineRule="auto"/>
        <w:jc w:val="both"/>
        <w:rPr>
          <w:rFonts w:ascii="Marianne" w:hAnsi="Marianne" w:cs="Arial"/>
        </w:rPr>
      </w:pPr>
      <w:r w:rsidRPr="00086782">
        <w:rPr>
          <w:rFonts w:ascii="Marianne" w:hAnsi="Marianne"/>
        </w:rPr>
        <w:t>Les enseignements artistiques (arts plastiques, éducation musicale, histoire des arts), parce qu'ils contribuent au développement de la sensibilité, à la formation du goût et du jugement, à l'explicitation des liens entre les différents champs des savoirs, occupent une place particulière dans le parcours.</w:t>
      </w:r>
      <w:r w:rsidR="006D2A99">
        <w:rPr>
          <w:rFonts w:ascii="Marianne" w:hAnsi="Marianne"/>
        </w:rPr>
        <w:t xml:space="preserve"> </w:t>
      </w:r>
      <w:r w:rsidR="004A1E23" w:rsidRPr="004A1E23">
        <w:rPr>
          <w:rFonts w:ascii="Marianne" w:hAnsi="Marianne"/>
        </w:rPr>
        <w:t>Ils</w:t>
      </w:r>
      <w:r w:rsidR="006D2A99" w:rsidRPr="004A1E23">
        <w:rPr>
          <w:rFonts w:ascii="Marianne" w:hAnsi="Marianne"/>
        </w:rPr>
        <w:t xml:space="preserve"> participent </w:t>
      </w:r>
      <w:r w:rsidR="004A1E23" w:rsidRPr="004A1E23">
        <w:rPr>
          <w:rFonts w:ascii="Marianne" w:hAnsi="Marianne"/>
        </w:rPr>
        <w:t xml:space="preserve">aussi </w:t>
      </w:r>
      <w:r w:rsidR="006D2A99" w:rsidRPr="004A1E23">
        <w:rPr>
          <w:rFonts w:ascii="Marianne" w:hAnsi="Marianne"/>
        </w:rPr>
        <w:t>à la construction de la culture humaniste de l’</w:t>
      </w:r>
      <w:r w:rsidR="00514578" w:rsidRPr="004A1E23">
        <w:rPr>
          <w:rFonts w:ascii="Marianne" w:hAnsi="Marianne"/>
        </w:rPr>
        <w:t>élève citoyen en devenir.</w:t>
      </w:r>
    </w:p>
    <w:p w:rsidR="00086782" w:rsidRDefault="00086782" w:rsidP="00C808FE">
      <w:pPr>
        <w:spacing w:after="0" w:line="240" w:lineRule="auto"/>
        <w:jc w:val="both"/>
        <w:rPr>
          <w:rFonts w:ascii="Marianne" w:hAnsi="Marianne" w:cs="Arial"/>
        </w:rPr>
      </w:pPr>
      <w:r>
        <w:rPr>
          <w:rFonts w:ascii="Marianne" w:hAnsi="Marianne" w:cs="Arial"/>
        </w:rPr>
        <w:t>Le parcours se fonde sur des projets et repose également sur le partenariat.</w:t>
      </w:r>
    </w:p>
    <w:p w:rsidR="00DC7DFA" w:rsidRPr="00DC7DFA" w:rsidRDefault="00DC7DFA" w:rsidP="00C808FE">
      <w:pPr>
        <w:spacing w:after="0" w:line="240" w:lineRule="auto"/>
        <w:jc w:val="both"/>
        <w:rPr>
          <w:rFonts w:ascii="Marianne" w:hAnsi="Marianne" w:cs="Arial"/>
        </w:rPr>
      </w:pPr>
      <w:r w:rsidRPr="00DC7DFA">
        <w:rPr>
          <w:rFonts w:ascii="Marianne" w:hAnsi="Marianne"/>
        </w:rPr>
        <w:t>Les connaissances et les compétences doivent-être définies de façon précise dans le domaine d'intervention, en conformité avec les instructions officielles et programmes d'enseignement de l'école primaire et faire référence au socle commun de connaissances de compétences et de culture.</w:t>
      </w:r>
    </w:p>
    <w:p w:rsidR="00DC7DFA" w:rsidRDefault="00DC7DFA" w:rsidP="00C808FE">
      <w:pPr>
        <w:spacing w:after="0" w:line="240" w:lineRule="auto"/>
        <w:jc w:val="both"/>
        <w:rPr>
          <w:rFonts w:ascii="Marianne" w:hAnsi="Marianne" w:cs="Arial"/>
        </w:rPr>
      </w:pPr>
    </w:p>
    <w:p w:rsidR="00DC7DFA" w:rsidRPr="00DC7DFA" w:rsidRDefault="00DC7DFA" w:rsidP="00C808FE">
      <w:pPr>
        <w:spacing w:after="0" w:line="240" w:lineRule="auto"/>
        <w:jc w:val="both"/>
        <w:rPr>
          <w:rFonts w:ascii="Marianne" w:hAnsi="Marianne" w:cs="Arial"/>
        </w:rPr>
      </w:pPr>
    </w:p>
    <w:p w:rsidR="00412974" w:rsidRPr="00DF57EA" w:rsidRDefault="00412974" w:rsidP="00412974">
      <w:pPr>
        <w:spacing w:after="0" w:line="240" w:lineRule="auto"/>
        <w:jc w:val="both"/>
        <w:rPr>
          <w:rFonts w:ascii="Marianne" w:hAnsi="Marianne" w:cs="Arial"/>
          <w:b/>
          <w:sz w:val="24"/>
          <w:szCs w:val="24"/>
          <w:u w:val="single"/>
        </w:rPr>
      </w:pPr>
      <w:r w:rsidRPr="00DF57EA">
        <w:rPr>
          <w:rFonts w:ascii="Marianne" w:hAnsi="Marianne" w:cs="Arial"/>
          <w:b/>
          <w:sz w:val="24"/>
          <w:szCs w:val="24"/>
          <w:u w:val="single"/>
        </w:rPr>
        <w:t>Les intervenants extérieurs</w:t>
      </w:r>
    </w:p>
    <w:p w:rsidR="00412974" w:rsidRPr="00DF57EA" w:rsidRDefault="00412974" w:rsidP="00412974">
      <w:pPr>
        <w:spacing w:after="0" w:line="240" w:lineRule="auto"/>
        <w:jc w:val="both"/>
        <w:rPr>
          <w:rFonts w:ascii="Marianne" w:hAnsi="Marianne" w:cs="Arial"/>
        </w:rPr>
      </w:pPr>
    </w:p>
    <w:p w:rsidR="00412974" w:rsidRPr="00DF57EA" w:rsidRDefault="00412974" w:rsidP="00412974">
      <w:pPr>
        <w:pStyle w:val="Paragraphedeliste"/>
        <w:spacing w:after="0" w:line="240" w:lineRule="auto"/>
        <w:ind w:left="0"/>
        <w:jc w:val="both"/>
        <w:rPr>
          <w:rFonts w:ascii="Marianne" w:hAnsi="Marianne" w:cs="Arial"/>
        </w:rPr>
      </w:pPr>
      <w:r w:rsidRPr="00DF57EA">
        <w:rPr>
          <w:rFonts w:ascii="Marianne" w:hAnsi="Marianne" w:cs="Arial"/>
        </w:rPr>
        <w:t xml:space="preserve">Dans le cadre d’un projet, </w:t>
      </w:r>
      <w:r w:rsidRPr="00C808FE">
        <w:rPr>
          <w:rFonts w:ascii="Marianne" w:hAnsi="Marianne" w:cs="Arial"/>
        </w:rPr>
        <w:t xml:space="preserve">les enseignants </w:t>
      </w:r>
      <w:r w:rsidRPr="00DF57EA">
        <w:rPr>
          <w:rFonts w:ascii="Marianne" w:hAnsi="Marianne" w:cs="Arial"/>
        </w:rPr>
        <w:t>d’une équipe (de cycle ou d’école) peuvent s’adjoindre l’aide d’un intervenant extérieur. L’activité</w:t>
      </w:r>
      <w:r w:rsidRPr="00DF57EA">
        <w:rPr>
          <w:rFonts w:ascii="Calibri" w:hAnsi="Calibri" w:cs="Calibri"/>
        </w:rPr>
        <w:t> </w:t>
      </w:r>
      <w:r w:rsidRPr="00DF57EA">
        <w:rPr>
          <w:rFonts w:ascii="Marianne" w:hAnsi="Marianne" w:cs="Arial"/>
        </w:rPr>
        <w:t>de cet intervenant doit s</w:t>
      </w:r>
      <w:r w:rsidRPr="00DF57EA">
        <w:rPr>
          <w:rFonts w:ascii="Marianne" w:hAnsi="Marianne" w:cs="Marianne"/>
        </w:rPr>
        <w:t>’</w:t>
      </w:r>
      <w:r w:rsidRPr="00DF57EA">
        <w:rPr>
          <w:rFonts w:ascii="Marianne" w:hAnsi="Marianne" w:cs="Arial"/>
        </w:rPr>
        <w:t>int</w:t>
      </w:r>
      <w:r w:rsidRPr="00DF57EA">
        <w:rPr>
          <w:rFonts w:ascii="Marianne" w:hAnsi="Marianne" w:cs="Marianne"/>
        </w:rPr>
        <w:t>é</w:t>
      </w:r>
      <w:r w:rsidRPr="00DF57EA">
        <w:rPr>
          <w:rFonts w:ascii="Marianne" w:hAnsi="Marianne" w:cs="Arial"/>
        </w:rPr>
        <w:t>grer aux projets p</w:t>
      </w:r>
      <w:r w:rsidRPr="00DF57EA">
        <w:rPr>
          <w:rFonts w:ascii="Marianne" w:hAnsi="Marianne" w:cs="Marianne"/>
        </w:rPr>
        <w:t>é</w:t>
      </w:r>
      <w:r w:rsidRPr="00DF57EA">
        <w:rPr>
          <w:rFonts w:ascii="Marianne" w:hAnsi="Marianne" w:cs="Arial"/>
        </w:rPr>
        <w:t>dagogiques des classes ou du cycle, conformément aux axes du projet d’école, au service du parcours d’éducation artistique et culturelle de l’élève et en référence aux programmes officiels. Il est donc nécessaire que le directeur de l’école fournisse aux intervenants les documents afférents. Ces personnes sont associées à la conception de ce projet.</w:t>
      </w:r>
    </w:p>
    <w:p w:rsidR="00412974" w:rsidRPr="00DF57EA" w:rsidRDefault="00412974" w:rsidP="00412974">
      <w:pPr>
        <w:pStyle w:val="Paragraphedeliste"/>
        <w:spacing w:after="0" w:line="240" w:lineRule="auto"/>
        <w:ind w:left="0"/>
        <w:jc w:val="both"/>
        <w:rPr>
          <w:rFonts w:ascii="Marianne" w:hAnsi="Marianne" w:cs="Arial"/>
        </w:rPr>
      </w:pPr>
    </w:p>
    <w:p w:rsidR="00412974" w:rsidRPr="00DF57EA" w:rsidRDefault="00412974" w:rsidP="00412974">
      <w:pPr>
        <w:pStyle w:val="Paragraphedeliste"/>
        <w:spacing w:after="0" w:line="240" w:lineRule="auto"/>
        <w:ind w:left="0"/>
        <w:jc w:val="both"/>
        <w:rPr>
          <w:rFonts w:ascii="Marianne" w:hAnsi="Marianne" w:cs="Arial"/>
        </w:rPr>
      </w:pPr>
      <w:r w:rsidRPr="00DF57EA">
        <w:rPr>
          <w:rFonts w:ascii="Marianne" w:hAnsi="Marianne" w:cs="Arial"/>
        </w:rPr>
        <w:t>Conformément à l'article R911-60, dans les enseignements artistiques, les intervenants doivent justifier d'une compétence professionnelle spécifique à vérifier par le directeur d'école. Il les autorise à intervenir dans l’école sur la proposition de l’enseignant responsable des enseignements ou activités concernés ou après avoir recueilli son avis.</w:t>
      </w:r>
    </w:p>
    <w:p w:rsidR="00412974" w:rsidRPr="00DF57EA" w:rsidRDefault="00412974" w:rsidP="00412974">
      <w:pPr>
        <w:pStyle w:val="Paragraphedeliste"/>
        <w:spacing w:after="0" w:line="240" w:lineRule="auto"/>
        <w:ind w:left="0"/>
        <w:jc w:val="both"/>
        <w:rPr>
          <w:rFonts w:ascii="Marianne" w:hAnsi="Marianne" w:cs="Arial"/>
        </w:rPr>
      </w:pPr>
      <w:r w:rsidRPr="00DF57EA">
        <w:rPr>
          <w:rFonts w:ascii="Marianne" w:eastAsia="Arial" w:hAnsi="Marianne"/>
        </w:rPr>
        <w:t>Le directeur d'école veille à ce que les personnes intervenant auprès des élèves respectent les principes fondamentaux du service public de l’éducation. Il peut mettre fin, sans préavis, à toute intervention qui ne les respecterait pas.</w:t>
      </w:r>
      <w:r w:rsidRPr="00DF57EA">
        <w:rPr>
          <w:rFonts w:ascii="Marianne" w:hAnsi="Marianne" w:cs="Arial"/>
        </w:rPr>
        <w:t xml:space="preserve"> </w:t>
      </w:r>
    </w:p>
    <w:p w:rsidR="00412974" w:rsidRDefault="00412974" w:rsidP="00412974">
      <w:pPr>
        <w:pStyle w:val="Paragraphedeliste"/>
        <w:spacing w:line="276" w:lineRule="auto"/>
        <w:ind w:left="0"/>
        <w:jc w:val="both"/>
        <w:rPr>
          <w:rFonts w:ascii="Marianne" w:hAnsi="Marianne" w:cs="Arial"/>
        </w:rPr>
      </w:pPr>
    </w:p>
    <w:p w:rsidR="00412974" w:rsidRPr="00DF57EA" w:rsidRDefault="00412974" w:rsidP="00412974">
      <w:pPr>
        <w:pStyle w:val="Paragraphedeliste"/>
        <w:spacing w:after="0" w:line="240" w:lineRule="auto"/>
        <w:ind w:left="0"/>
        <w:jc w:val="both"/>
        <w:rPr>
          <w:rFonts w:ascii="Marianne" w:hAnsi="Marianne" w:cs="Arial"/>
        </w:rPr>
      </w:pPr>
      <w:r w:rsidRPr="00DF57EA">
        <w:rPr>
          <w:rFonts w:ascii="Marianne" w:hAnsi="Marianne" w:cs="Arial"/>
        </w:rPr>
        <w:lastRenderedPageBreak/>
        <w:t xml:space="preserve">Chaque fois que nécessaire, le directeur d'école s'entoure de l'aide des conseillers pédagogiques artistiques départementaux pour s’assurer que les compétences professionnelles de l’intervenant répondent bien à l’un des trois critères définis dans l’article R911-60. </w:t>
      </w:r>
    </w:p>
    <w:p w:rsidR="00412974" w:rsidRDefault="00412974" w:rsidP="00412974">
      <w:pPr>
        <w:pStyle w:val="Paragraphedeliste"/>
        <w:spacing w:after="0" w:line="240" w:lineRule="auto"/>
        <w:ind w:left="0"/>
        <w:jc w:val="both"/>
        <w:rPr>
          <w:rFonts w:ascii="Marianne" w:hAnsi="Marianne" w:cs="Arial"/>
        </w:rPr>
      </w:pPr>
    </w:p>
    <w:p w:rsidR="00412974" w:rsidRPr="00DF57EA" w:rsidRDefault="00412974" w:rsidP="00412974">
      <w:pPr>
        <w:spacing w:after="0" w:line="240" w:lineRule="auto"/>
        <w:jc w:val="both"/>
        <w:rPr>
          <w:rFonts w:ascii="Marianne" w:hAnsi="Marianne" w:cs="Arial"/>
        </w:rPr>
      </w:pPr>
      <w:r w:rsidRPr="00DF57EA">
        <w:rPr>
          <w:rFonts w:ascii="Marianne" w:hAnsi="Marianne" w:cs="Arial"/>
        </w:rPr>
        <w:t>L’intervenant apporte un renforcement de la dimension artistique, culturelle et technique des projets initiés et conduits par les enseignants. En aucun cas, il ne se substitue à eux. Intervenant et enseignants agissent en complémentarité, et co-enseignement, à la mise en œuvre d’un projet concerté aux différents niveaux possibles</w:t>
      </w:r>
      <w:r w:rsidRPr="00DF57EA">
        <w:rPr>
          <w:rFonts w:ascii="Calibri" w:hAnsi="Calibri" w:cs="Calibri"/>
        </w:rPr>
        <w:t> </w:t>
      </w:r>
      <w:r w:rsidRPr="00DF57EA">
        <w:rPr>
          <w:rFonts w:ascii="Marianne" w:hAnsi="Marianne" w:cs="Arial"/>
        </w:rPr>
        <w:t>:</w:t>
      </w:r>
    </w:p>
    <w:p w:rsidR="00412974" w:rsidRPr="00DF57EA" w:rsidRDefault="00412974" w:rsidP="00412974">
      <w:pPr>
        <w:pStyle w:val="Paragraphedeliste"/>
        <w:numPr>
          <w:ilvl w:val="0"/>
          <w:numId w:val="4"/>
        </w:numPr>
        <w:spacing w:after="0" w:line="240" w:lineRule="auto"/>
        <w:ind w:left="567" w:hanging="283"/>
        <w:jc w:val="both"/>
        <w:rPr>
          <w:rFonts w:ascii="Marianne" w:hAnsi="Marianne" w:cs="Arial"/>
        </w:rPr>
      </w:pPr>
      <w:r w:rsidRPr="00DF57EA">
        <w:rPr>
          <w:rFonts w:ascii="Marianne" w:hAnsi="Marianne" w:cs="Arial"/>
        </w:rPr>
        <w:t>Avec l’équipe d’école</w:t>
      </w:r>
      <w:r w:rsidRPr="00DF57EA">
        <w:rPr>
          <w:rFonts w:ascii="Calibri" w:hAnsi="Calibri" w:cs="Calibri"/>
        </w:rPr>
        <w:t> </w:t>
      </w:r>
      <w:r w:rsidRPr="00DF57EA">
        <w:rPr>
          <w:rFonts w:ascii="Marianne" w:hAnsi="Marianne" w:cs="Arial"/>
        </w:rPr>
        <w:t>(conseill</w:t>
      </w:r>
      <w:r w:rsidRPr="00DF57EA">
        <w:rPr>
          <w:rFonts w:ascii="Marianne" w:hAnsi="Marianne" w:cs="Marianne"/>
        </w:rPr>
        <w:t>é</w:t>
      </w:r>
      <w:r w:rsidRPr="00DF57EA">
        <w:rPr>
          <w:rFonts w:ascii="Marianne" w:hAnsi="Marianne" w:cs="Arial"/>
        </w:rPr>
        <w:t xml:space="preserve"> pour les petites </w:t>
      </w:r>
      <w:r w:rsidRPr="00DF57EA">
        <w:rPr>
          <w:rFonts w:ascii="Marianne" w:hAnsi="Marianne" w:cs="Marianne"/>
        </w:rPr>
        <w:t>é</w:t>
      </w:r>
      <w:r w:rsidRPr="00DF57EA">
        <w:rPr>
          <w:rFonts w:ascii="Marianne" w:hAnsi="Marianne" w:cs="Arial"/>
        </w:rPr>
        <w:t>coles) : il est important qu’à ce niveau l’intervenant puisse situer son action clairement. Les enseignants et l’intervenant placeront les actions d’éducation artistique conduites dans les classes en cohérence avec les objectifs prioritaires et le volet d’éducation artistique et culturelle du projet d’école.</w:t>
      </w:r>
    </w:p>
    <w:p w:rsidR="00412974" w:rsidRPr="00DF57EA" w:rsidRDefault="00412974" w:rsidP="00412974">
      <w:pPr>
        <w:pStyle w:val="Paragraphedeliste"/>
        <w:numPr>
          <w:ilvl w:val="0"/>
          <w:numId w:val="4"/>
        </w:numPr>
        <w:spacing w:after="0" w:line="240" w:lineRule="auto"/>
        <w:ind w:left="567" w:hanging="283"/>
        <w:jc w:val="both"/>
        <w:rPr>
          <w:rFonts w:ascii="Marianne" w:hAnsi="Marianne" w:cs="Arial"/>
        </w:rPr>
      </w:pPr>
      <w:r w:rsidRPr="00DF57EA">
        <w:rPr>
          <w:rFonts w:ascii="Marianne" w:hAnsi="Marianne" w:cs="Arial"/>
        </w:rPr>
        <w:t>Avec l’équipe de cycle (conseillé pour les grands groupes scolaires)</w:t>
      </w:r>
      <w:r w:rsidRPr="00DF57EA">
        <w:rPr>
          <w:rFonts w:ascii="Calibri" w:hAnsi="Calibri" w:cs="Calibri"/>
        </w:rPr>
        <w:t> </w:t>
      </w:r>
      <w:r w:rsidRPr="00DF57EA">
        <w:rPr>
          <w:rFonts w:ascii="Marianne" w:hAnsi="Marianne" w:cs="Arial"/>
        </w:rPr>
        <w:t>: cadre le plus opérationnel pour concevoir et rédiger un projet pédagogique en y associant l’intervenant.</w:t>
      </w:r>
    </w:p>
    <w:p w:rsidR="00412974" w:rsidRPr="00DF57EA" w:rsidRDefault="00412974" w:rsidP="00412974">
      <w:pPr>
        <w:pStyle w:val="Paragraphedeliste"/>
        <w:numPr>
          <w:ilvl w:val="0"/>
          <w:numId w:val="4"/>
        </w:numPr>
        <w:spacing w:after="0" w:line="240" w:lineRule="auto"/>
        <w:ind w:left="567" w:hanging="283"/>
        <w:jc w:val="both"/>
        <w:rPr>
          <w:rFonts w:ascii="Marianne" w:hAnsi="Marianne" w:cs="Arial"/>
        </w:rPr>
      </w:pPr>
      <w:r w:rsidRPr="00DF57EA">
        <w:rPr>
          <w:rFonts w:ascii="Marianne" w:hAnsi="Marianne" w:cs="Arial"/>
        </w:rPr>
        <w:t>Avec un enseignant</w:t>
      </w:r>
      <w:r w:rsidRPr="00DF57EA">
        <w:rPr>
          <w:rFonts w:ascii="Calibri" w:hAnsi="Calibri" w:cs="Calibri"/>
        </w:rPr>
        <w:t> </w:t>
      </w:r>
      <w:r w:rsidRPr="00DF57EA">
        <w:rPr>
          <w:rFonts w:ascii="Marianne" w:hAnsi="Marianne" w:cs="Arial"/>
        </w:rPr>
        <w:t>: les caract</w:t>
      </w:r>
      <w:r w:rsidRPr="00DF57EA">
        <w:rPr>
          <w:rFonts w:ascii="Marianne" w:hAnsi="Marianne" w:cs="Marianne"/>
        </w:rPr>
        <w:t>é</w:t>
      </w:r>
      <w:r w:rsidRPr="00DF57EA">
        <w:rPr>
          <w:rFonts w:ascii="Marianne" w:hAnsi="Marianne" w:cs="Arial"/>
        </w:rPr>
        <w:t>ristiques de la classe conduisent à adapter les actions artistiques définies en équipe de cycle ou d’école, autour du parcours d’éducation artistique et culturelle des élèves.</w:t>
      </w:r>
    </w:p>
    <w:p w:rsidR="00412974" w:rsidRPr="00DF57EA" w:rsidRDefault="00412974" w:rsidP="00412974">
      <w:pPr>
        <w:spacing w:after="0" w:line="240" w:lineRule="auto"/>
        <w:rPr>
          <w:rFonts w:ascii="Marianne" w:hAnsi="Marianne" w:cs="Arial"/>
        </w:rPr>
      </w:pPr>
    </w:p>
    <w:p w:rsidR="00412974" w:rsidRPr="00DF57EA" w:rsidRDefault="00412974" w:rsidP="00412974">
      <w:pPr>
        <w:spacing w:after="0" w:line="240" w:lineRule="auto"/>
        <w:jc w:val="both"/>
        <w:rPr>
          <w:rFonts w:ascii="Marianne" w:hAnsi="Marianne" w:cs="Arial"/>
          <w:sz w:val="24"/>
          <w:szCs w:val="24"/>
        </w:rPr>
      </w:pPr>
      <w:r w:rsidRPr="00DF57EA">
        <w:rPr>
          <w:rFonts w:ascii="Marianne" w:hAnsi="Marianne" w:cs="Arial"/>
        </w:rPr>
        <w:t>L’intervenant pourra être invité à participer aux conseils de maîtres, de cycle ou d’école lorsque l’ordre du jour le justifiera.</w:t>
      </w:r>
    </w:p>
    <w:p w:rsidR="00412974" w:rsidRPr="000F3A0A" w:rsidRDefault="00412974" w:rsidP="00412974">
      <w:pPr>
        <w:spacing w:after="0" w:line="240" w:lineRule="auto"/>
        <w:jc w:val="both"/>
        <w:rPr>
          <w:rFonts w:ascii="Marianne" w:hAnsi="Marianne" w:cs="Arial"/>
          <w:sz w:val="20"/>
          <w:szCs w:val="20"/>
        </w:rPr>
      </w:pPr>
    </w:p>
    <w:p w:rsidR="00822C82" w:rsidRPr="00DF57EA" w:rsidRDefault="00822C82" w:rsidP="00DF57EA">
      <w:pPr>
        <w:spacing w:after="0" w:line="240" w:lineRule="auto"/>
        <w:jc w:val="center"/>
        <w:rPr>
          <w:rFonts w:ascii="Marianne" w:hAnsi="Marianne" w:cs="Arial"/>
          <w:b/>
          <w:sz w:val="24"/>
          <w:szCs w:val="24"/>
        </w:rPr>
      </w:pPr>
    </w:p>
    <w:p w:rsidR="00822C82" w:rsidRDefault="00822C82" w:rsidP="001B173B">
      <w:pPr>
        <w:spacing w:after="0" w:line="240" w:lineRule="auto"/>
        <w:jc w:val="both"/>
        <w:rPr>
          <w:rFonts w:ascii="Marianne" w:hAnsi="Marianne" w:cs="Arial"/>
          <w:sz w:val="20"/>
          <w:szCs w:val="20"/>
        </w:rPr>
      </w:pPr>
    </w:p>
    <w:p w:rsidR="00AC23D6" w:rsidRPr="00412974" w:rsidRDefault="00AC23D6" w:rsidP="00412974">
      <w:pPr>
        <w:spacing w:after="0" w:line="240" w:lineRule="auto"/>
        <w:jc w:val="both"/>
        <w:rPr>
          <w:rFonts w:ascii="Marianne" w:hAnsi="Marianne" w:cs="Arial"/>
          <w:b/>
          <w:sz w:val="24"/>
          <w:szCs w:val="24"/>
          <w:u w:val="single"/>
        </w:rPr>
      </w:pPr>
      <w:r w:rsidRPr="00412974">
        <w:rPr>
          <w:rFonts w:ascii="Marianne" w:hAnsi="Marianne" w:cs="Arial"/>
          <w:b/>
          <w:sz w:val="24"/>
          <w:szCs w:val="24"/>
          <w:u w:val="single"/>
        </w:rPr>
        <w:t>Conditions et modalités d’intervention</w:t>
      </w:r>
    </w:p>
    <w:p w:rsidR="00AC23D6" w:rsidRPr="009C3DE8" w:rsidRDefault="00AC23D6" w:rsidP="00141A4A">
      <w:pPr>
        <w:spacing w:after="0" w:line="240" w:lineRule="auto"/>
        <w:jc w:val="both"/>
        <w:rPr>
          <w:rFonts w:ascii="Marianne" w:hAnsi="Marianne" w:cs="Arial"/>
          <w:b/>
          <w:sz w:val="20"/>
          <w:szCs w:val="20"/>
          <w:u w:val="single"/>
        </w:rPr>
      </w:pPr>
    </w:p>
    <w:p w:rsidR="00A91410" w:rsidRPr="000E23EC" w:rsidRDefault="00A91410" w:rsidP="00141A4A">
      <w:pPr>
        <w:spacing w:after="0" w:line="240" w:lineRule="auto"/>
        <w:jc w:val="both"/>
        <w:rPr>
          <w:rFonts w:ascii="Marianne" w:hAnsi="Marianne" w:cs="Arial"/>
        </w:rPr>
      </w:pPr>
      <w:r w:rsidRPr="000E23EC">
        <w:rPr>
          <w:rFonts w:ascii="Marianne" w:hAnsi="Marianne" w:cs="Arial"/>
        </w:rPr>
        <w:t>Le recou</w:t>
      </w:r>
      <w:r w:rsidR="00412974" w:rsidRPr="000E23EC">
        <w:rPr>
          <w:rFonts w:ascii="Marianne" w:hAnsi="Marianne" w:cs="Arial"/>
        </w:rPr>
        <w:t>rs à des intervenants extérieurs</w:t>
      </w:r>
      <w:r w:rsidR="00596F8C" w:rsidRPr="000E23EC">
        <w:rPr>
          <w:rFonts w:ascii="Marianne" w:hAnsi="Marianne" w:cs="Arial"/>
        </w:rPr>
        <w:t xml:space="preserve"> </w:t>
      </w:r>
      <w:r w:rsidRPr="000E23EC">
        <w:rPr>
          <w:rFonts w:ascii="Marianne" w:hAnsi="Marianne" w:cs="Arial"/>
        </w:rPr>
        <w:t xml:space="preserve">implique des conditions précises de </w:t>
      </w:r>
      <w:r w:rsidRPr="000E23EC">
        <w:rPr>
          <w:rFonts w:ascii="Marianne" w:hAnsi="Marianne" w:cs="Arial"/>
          <w:b/>
        </w:rPr>
        <w:t>convention</w:t>
      </w:r>
      <w:r w:rsidR="00822C82" w:rsidRPr="000E23EC">
        <w:rPr>
          <w:rFonts w:ascii="Marianne" w:hAnsi="Marianne" w:cs="Arial"/>
        </w:rPr>
        <w:t xml:space="preserve"> et </w:t>
      </w:r>
      <w:r w:rsidRPr="000E23EC">
        <w:rPr>
          <w:rFonts w:ascii="Marianne" w:hAnsi="Marianne" w:cs="Arial"/>
        </w:rPr>
        <w:t xml:space="preserve">de </w:t>
      </w:r>
      <w:r w:rsidRPr="000E23EC">
        <w:rPr>
          <w:rFonts w:ascii="Marianne" w:hAnsi="Marianne" w:cs="Arial"/>
          <w:b/>
        </w:rPr>
        <w:t>qualification</w:t>
      </w:r>
      <w:r w:rsidRPr="000E23EC">
        <w:rPr>
          <w:rFonts w:ascii="Marianne" w:hAnsi="Marianne" w:cs="Arial"/>
        </w:rPr>
        <w:t>.</w:t>
      </w:r>
    </w:p>
    <w:p w:rsidR="00370E90" w:rsidRPr="000E23EC" w:rsidRDefault="00370E90" w:rsidP="000A07B1">
      <w:pPr>
        <w:pStyle w:val="Paragraphedeliste"/>
        <w:spacing w:after="0" w:line="240" w:lineRule="auto"/>
        <w:ind w:left="142"/>
        <w:rPr>
          <w:rFonts w:ascii="Marianne" w:hAnsi="Marianne" w:cs="Arial"/>
          <w:b/>
        </w:rPr>
      </w:pPr>
    </w:p>
    <w:p w:rsidR="00A91410" w:rsidRPr="00822C82" w:rsidRDefault="00A91410" w:rsidP="000A07B1">
      <w:pPr>
        <w:pStyle w:val="Paragraphedeliste"/>
        <w:spacing w:after="0" w:line="240" w:lineRule="auto"/>
        <w:ind w:left="142"/>
        <w:rPr>
          <w:rFonts w:ascii="Marianne" w:hAnsi="Marianne" w:cs="Arial"/>
          <w:b/>
          <w:sz w:val="24"/>
          <w:szCs w:val="24"/>
        </w:rPr>
      </w:pPr>
      <w:r w:rsidRPr="00822C82">
        <w:rPr>
          <w:rFonts w:ascii="Marianne" w:hAnsi="Marianne" w:cs="Arial"/>
          <w:b/>
          <w:sz w:val="24"/>
          <w:szCs w:val="24"/>
        </w:rPr>
        <w:t xml:space="preserve">1) Personnels rémunérés par une collectivité </w:t>
      </w:r>
      <w:r w:rsidR="00804E7C" w:rsidRPr="00822C82">
        <w:rPr>
          <w:rFonts w:ascii="Marianne" w:hAnsi="Marianne" w:cs="Arial"/>
          <w:b/>
          <w:sz w:val="24"/>
          <w:szCs w:val="24"/>
        </w:rPr>
        <w:t>territoriale</w:t>
      </w:r>
      <w:r w:rsidRPr="00822C82">
        <w:rPr>
          <w:rFonts w:ascii="Marianne" w:hAnsi="Marianne" w:cs="Arial"/>
          <w:b/>
          <w:sz w:val="24"/>
          <w:szCs w:val="24"/>
        </w:rPr>
        <w:t xml:space="preserve"> ou une association </w:t>
      </w:r>
    </w:p>
    <w:p w:rsidR="00822C82" w:rsidRDefault="00822C82" w:rsidP="00FF0A00">
      <w:pPr>
        <w:spacing w:after="60" w:line="240" w:lineRule="auto"/>
        <w:ind w:left="567"/>
        <w:jc w:val="both"/>
        <w:rPr>
          <w:rFonts w:ascii="Marianne" w:hAnsi="Marianne" w:cs="Arial"/>
          <w:sz w:val="20"/>
          <w:szCs w:val="20"/>
        </w:rPr>
      </w:pPr>
    </w:p>
    <w:p w:rsidR="000E23EC" w:rsidRPr="000E23EC" w:rsidRDefault="000E23EC" w:rsidP="000E23EC">
      <w:pPr>
        <w:pStyle w:val="Paragraphedeliste"/>
        <w:numPr>
          <w:ilvl w:val="0"/>
          <w:numId w:val="13"/>
        </w:numPr>
        <w:spacing w:after="0" w:line="240" w:lineRule="auto"/>
        <w:ind w:left="0" w:firstLine="426"/>
        <w:jc w:val="both"/>
        <w:rPr>
          <w:rFonts w:ascii="Marianne" w:hAnsi="Marianne" w:cs="Arial"/>
        </w:rPr>
      </w:pPr>
      <w:r w:rsidRPr="000E23EC">
        <w:rPr>
          <w:rFonts w:ascii="Marianne" w:hAnsi="Marianne" w:cs="Arial"/>
          <w:u w:val="single"/>
        </w:rPr>
        <w:t>Signature d’une convention</w:t>
      </w:r>
      <w:r w:rsidRPr="000E23EC">
        <w:rPr>
          <w:rFonts w:ascii="Marianne" w:hAnsi="Marianne" w:cs="Arial"/>
        </w:rPr>
        <w:t xml:space="preserve"> </w:t>
      </w:r>
      <w:r w:rsidR="00A91410" w:rsidRPr="000E23EC">
        <w:rPr>
          <w:rFonts w:ascii="Marianne" w:hAnsi="Marianne" w:cs="Arial"/>
        </w:rPr>
        <w:t>entre</w:t>
      </w:r>
      <w:r w:rsidR="00FF0A00" w:rsidRPr="000E23EC">
        <w:rPr>
          <w:rFonts w:ascii="Calibri" w:hAnsi="Calibri" w:cs="Calibri"/>
        </w:rPr>
        <w:t> </w:t>
      </w:r>
      <w:r w:rsidR="00FF0A00" w:rsidRPr="000E23EC">
        <w:rPr>
          <w:rFonts w:ascii="Marianne" w:hAnsi="Marianne" w:cs="Arial"/>
        </w:rPr>
        <w:t>l</w:t>
      </w:r>
      <w:r w:rsidR="00A91410" w:rsidRPr="000E23EC">
        <w:rPr>
          <w:rFonts w:ascii="Marianne" w:hAnsi="Marianne" w:cs="Arial"/>
        </w:rPr>
        <w:t xml:space="preserve">a collectivité territoriale ou la personne de droit privé et </w:t>
      </w:r>
      <w:r w:rsidR="0034284A" w:rsidRPr="000E23EC">
        <w:rPr>
          <w:rFonts w:ascii="Marianne" w:hAnsi="Marianne" w:cs="Arial"/>
        </w:rPr>
        <w:t>l</w:t>
      </w:r>
      <w:r w:rsidR="00A91410" w:rsidRPr="000E23EC">
        <w:rPr>
          <w:rFonts w:ascii="Marianne" w:hAnsi="Marianne" w:cs="Arial"/>
        </w:rPr>
        <w:t>a DSDEN (direction des services départementaux de l’éducation nationale) du Rhône, représentée par l’IA-DASEN (inspecteur d’académie, directeur académique des services départementaux de l’éducation nationale) du Rhône.</w:t>
      </w:r>
    </w:p>
    <w:p w:rsidR="00A91410" w:rsidRPr="000E23EC" w:rsidRDefault="00A91410" w:rsidP="000E23EC">
      <w:pPr>
        <w:spacing w:after="0" w:line="240" w:lineRule="auto"/>
        <w:contextualSpacing/>
        <w:jc w:val="both"/>
        <w:rPr>
          <w:rFonts w:ascii="Marianne" w:hAnsi="Marianne" w:cs="Arial"/>
        </w:rPr>
      </w:pPr>
      <w:r w:rsidRPr="000E23EC">
        <w:rPr>
          <w:rFonts w:ascii="Marianne" w:hAnsi="Marianne" w:cs="Arial"/>
        </w:rPr>
        <w:t>Cette convention comporte des dispositions relatives à l'organisation des activités, notamment au rôle des intervenants, et à la définition des conditions de sécurité.</w:t>
      </w:r>
      <w:r w:rsidR="0034284A" w:rsidRPr="000E23EC">
        <w:rPr>
          <w:rFonts w:ascii="Marianne" w:hAnsi="Marianne" w:cs="Arial"/>
        </w:rPr>
        <w:t xml:space="preserve"> </w:t>
      </w:r>
      <w:r w:rsidRPr="000E23EC">
        <w:rPr>
          <w:rFonts w:ascii="Marianne" w:hAnsi="Marianne" w:cs="Arial"/>
        </w:rPr>
        <w:t xml:space="preserve">La qualification de l’intervenant devra </w:t>
      </w:r>
      <w:r w:rsidR="0034284A" w:rsidRPr="000E23EC">
        <w:rPr>
          <w:rFonts w:ascii="Marianne" w:hAnsi="Marianne" w:cs="Arial"/>
        </w:rPr>
        <w:t xml:space="preserve">y </w:t>
      </w:r>
      <w:r w:rsidRPr="000E23EC">
        <w:rPr>
          <w:rFonts w:ascii="Marianne" w:hAnsi="Marianne" w:cs="Arial"/>
        </w:rPr>
        <w:t xml:space="preserve">être </w:t>
      </w:r>
      <w:r w:rsidR="0034284A" w:rsidRPr="000E23EC">
        <w:rPr>
          <w:rFonts w:ascii="Marianne" w:hAnsi="Marianne" w:cs="Arial"/>
        </w:rPr>
        <w:t>mentionnée</w:t>
      </w:r>
      <w:r w:rsidR="00FF0A00" w:rsidRPr="000E23EC">
        <w:rPr>
          <w:rFonts w:ascii="Marianne" w:hAnsi="Marianne" w:cs="Arial"/>
        </w:rPr>
        <w:t>.</w:t>
      </w:r>
    </w:p>
    <w:p w:rsidR="00A91410" w:rsidRPr="000E23EC" w:rsidRDefault="00A91410" w:rsidP="000E23EC">
      <w:pPr>
        <w:pStyle w:val="Paragraphedeliste"/>
        <w:spacing w:after="0" w:line="240" w:lineRule="auto"/>
        <w:ind w:left="0"/>
        <w:jc w:val="both"/>
        <w:rPr>
          <w:rFonts w:ascii="Marianne" w:hAnsi="Marianne" w:cs="Arial"/>
        </w:rPr>
      </w:pPr>
      <w:r w:rsidRPr="000E23EC">
        <w:rPr>
          <w:rFonts w:ascii="Marianne" w:hAnsi="Marianne" w:cs="Arial"/>
          <w:iCs/>
        </w:rPr>
        <w:t>Un modèle de convention</w:t>
      </w:r>
      <w:r w:rsidRPr="000E23EC">
        <w:rPr>
          <w:rFonts w:ascii="Marianne" w:hAnsi="Marianne" w:cs="Arial"/>
        </w:rPr>
        <w:t xml:space="preserve"> est donné en </w:t>
      </w:r>
      <w:r w:rsidRPr="000E23EC">
        <w:rPr>
          <w:rFonts w:ascii="Marianne" w:hAnsi="Marianne" w:cs="Arial"/>
          <w:u w:val="single"/>
        </w:rPr>
        <w:t>annexe 2</w:t>
      </w:r>
      <w:r w:rsidRPr="000E23EC">
        <w:rPr>
          <w:rFonts w:ascii="Marianne" w:hAnsi="Marianne" w:cs="Arial"/>
        </w:rPr>
        <w:t xml:space="preserve">. Il s'agit d'un cadre général dont le contenu doit être adapté à la diversité des situations. </w:t>
      </w:r>
    </w:p>
    <w:p w:rsidR="00A91410" w:rsidRPr="000E23EC" w:rsidRDefault="00A91410" w:rsidP="000E23EC">
      <w:pPr>
        <w:pStyle w:val="Paragraphedeliste"/>
        <w:spacing w:after="0" w:line="240" w:lineRule="auto"/>
        <w:ind w:left="0"/>
        <w:jc w:val="both"/>
        <w:rPr>
          <w:rFonts w:ascii="Marianne" w:hAnsi="Marianne" w:cs="Arial"/>
        </w:rPr>
      </w:pPr>
      <w:r w:rsidRPr="000E23EC">
        <w:rPr>
          <w:rFonts w:ascii="Marianne" w:hAnsi="Marianne" w:cs="Arial"/>
        </w:rPr>
        <w:t xml:space="preserve">Malgré l'existence d'une convention, l'utilité de réunions préparatoires </w:t>
      </w:r>
      <w:r w:rsidR="00804E7C" w:rsidRPr="000E23EC">
        <w:rPr>
          <w:rFonts w:ascii="Marianne" w:hAnsi="Marianne" w:cs="Arial"/>
        </w:rPr>
        <w:t xml:space="preserve">aux </w:t>
      </w:r>
      <w:r w:rsidRPr="000E23EC">
        <w:rPr>
          <w:rFonts w:ascii="Marianne" w:hAnsi="Marianne" w:cs="Arial"/>
        </w:rPr>
        <w:t>activités demeure entière.</w:t>
      </w:r>
    </w:p>
    <w:p w:rsidR="0034284A" w:rsidRPr="000E23EC" w:rsidRDefault="0034284A" w:rsidP="000E23EC">
      <w:pPr>
        <w:pStyle w:val="Paragraphedeliste"/>
        <w:spacing w:after="0" w:line="240" w:lineRule="auto"/>
        <w:ind w:left="0" w:firstLine="426"/>
        <w:jc w:val="both"/>
        <w:rPr>
          <w:rFonts w:ascii="Marianne" w:hAnsi="Marianne" w:cs="Arial"/>
        </w:rPr>
      </w:pPr>
    </w:p>
    <w:p w:rsidR="00A91410" w:rsidRPr="000E23EC" w:rsidRDefault="009C3DE8" w:rsidP="000E23EC">
      <w:pPr>
        <w:pStyle w:val="Paragraphedeliste"/>
        <w:numPr>
          <w:ilvl w:val="0"/>
          <w:numId w:val="13"/>
        </w:numPr>
        <w:spacing w:after="60" w:line="240" w:lineRule="auto"/>
        <w:ind w:left="0" w:firstLine="426"/>
        <w:rPr>
          <w:rFonts w:ascii="Marianne" w:hAnsi="Marianne" w:cs="Arial"/>
          <w:u w:val="single"/>
        </w:rPr>
      </w:pPr>
      <w:r w:rsidRPr="000E23EC">
        <w:rPr>
          <w:rFonts w:ascii="Marianne" w:hAnsi="Marianne" w:cs="Arial"/>
          <w:u w:val="single"/>
        </w:rPr>
        <w:t xml:space="preserve">Qualification </w:t>
      </w:r>
      <w:r w:rsidR="00A91410" w:rsidRPr="000E23EC">
        <w:rPr>
          <w:rFonts w:ascii="Marianne" w:hAnsi="Marianne" w:cs="Arial"/>
          <w:u w:val="single"/>
        </w:rPr>
        <w:t>de l’intervenant</w:t>
      </w:r>
    </w:p>
    <w:p w:rsidR="000E23EC" w:rsidRPr="000E23EC" w:rsidRDefault="000E23EC" w:rsidP="000E23EC">
      <w:pPr>
        <w:spacing w:line="276" w:lineRule="auto"/>
        <w:jc w:val="both"/>
        <w:rPr>
          <w:rFonts w:ascii="Marianne" w:hAnsi="Marianne" w:cs="Arial"/>
        </w:rPr>
      </w:pPr>
      <w:r w:rsidRPr="000E23EC">
        <w:rPr>
          <w:rFonts w:ascii="Marianne" w:hAnsi="Marianne" w:cs="Arial"/>
        </w:rPr>
        <w:t>Peuvent être considérés comme intervenants [artistes]</w:t>
      </w:r>
      <w:r w:rsidR="00300F08">
        <w:rPr>
          <w:rFonts w:ascii="Marianne" w:hAnsi="Marianne" w:cs="Arial"/>
        </w:rPr>
        <w:t>, en référence à l’article R911-60</w:t>
      </w:r>
      <w:r w:rsidRPr="000E23EC">
        <w:rPr>
          <w:rFonts w:ascii="Calibri" w:hAnsi="Calibri" w:cs="Calibri"/>
        </w:rPr>
        <w:t> </w:t>
      </w:r>
      <w:r w:rsidRPr="000E23EC">
        <w:rPr>
          <w:rFonts w:ascii="Marianne" w:hAnsi="Marianne" w:cs="Arial"/>
        </w:rPr>
        <w:t>:</w:t>
      </w:r>
    </w:p>
    <w:tbl>
      <w:tblPr>
        <w:tblStyle w:val="Grilledutableau"/>
        <w:tblW w:w="0" w:type="auto"/>
        <w:tblLook w:val="04A0" w:firstRow="1" w:lastRow="0" w:firstColumn="1" w:lastColumn="0" w:noHBand="0" w:noVBand="1"/>
      </w:tblPr>
      <w:tblGrid>
        <w:gridCol w:w="3293"/>
        <w:gridCol w:w="3345"/>
        <w:gridCol w:w="3330"/>
      </w:tblGrid>
      <w:tr w:rsidR="000E23EC" w:rsidRPr="00DF57EA" w:rsidTr="006464E9">
        <w:tc>
          <w:tcPr>
            <w:tcW w:w="3293" w:type="dxa"/>
          </w:tcPr>
          <w:p w:rsidR="000E23EC" w:rsidRPr="00DF57EA" w:rsidRDefault="000E23EC" w:rsidP="006464E9">
            <w:pPr>
              <w:pStyle w:val="Paragraphedeliste"/>
              <w:spacing w:line="276" w:lineRule="auto"/>
              <w:ind w:left="0"/>
              <w:jc w:val="both"/>
              <w:rPr>
                <w:rFonts w:ascii="Marianne" w:hAnsi="Marianne" w:cs="Arial"/>
              </w:rPr>
            </w:pPr>
            <w:r w:rsidRPr="00DF57EA">
              <w:rPr>
                <w:rFonts w:ascii="Marianne" w:hAnsi="Marianne" w:cs="Arial"/>
              </w:rPr>
              <w:t xml:space="preserve">Les intervenants [artistes] </w:t>
            </w:r>
            <w:r w:rsidRPr="00DF57EA">
              <w:rPr>
                <w:rFonts w:ascii="Marianne" w:hAnsi="Marianne" w:cs="Arial"/>
                <w:color w:val="FF0000"/>
              </w:rPr>
              <w:t xml:space="preserve">titulaires d’un diplôme préparant directement à l’intervention en milieu scolaire </w:t>
            </w:r>
            <w:r w:rsidRPr="00DF57EA">
              <w:rPr>
                <w:rFonts w:ascii="Marianne" w:hAnsi="Marianne" w:cs="Arial"/>
              </w:rPr>
              <w:t>dans les disciplines artistiques</w:t>
            </w:r>
          </w:p>
        </w:tc>
        <w:tc>
          <w:tcPr>
            <w:tcW w:w="3345" w:type="dxa"/>
          </w:tcPr>
          <w:p w:rsidR="000E23EC" w:rsidRPr="00DF57EA" w:rsidRDefault="000E23EC" w:rsidP="006464E9">
            <w:pPr>
              <w:pStyle w:val="Paragraphedeliste"/>
              <w:spacing w:line="276" w:lineRule="auto"/>
              <w:ind w:left="0"/>
              <w:jc w:val="both"/>
              <w:rPr>
                <w:rFonts w:ascii="Marianne" w:hAnsi="Marianne" w:cs="Arial"/>
              </w:rPr>
            </w:pPr>
            <w:r w:rsidRPr="00DF57EA">
              <w:rPr>
                <w:rFonts w:ascii="Marianne" w:hAnsi="Marianne" w:cs="Arial"/>
              </w:rPr>
              <w:t xml:space="preserve">Les intervenants [artistes] </w:t>
            </w:r>
            <w:r w:rsidRPr="00DF57EA">
              <w:rPr>
                <w:rFonts w:ascii="Marianne" w:hAnsi="Marianne" w:cs="Arial"/>
                <w:color w:val="FF0000"/>
              </w:rPr>
              <w:t xml:space="preserve">titulaires des diplômes d’enseignement supérieur </w:t>
            </w:r>
            <w:r w:rsidRPr="00DF57EA">
              <w:rPr>
                <w:rFonts w:ascii="Marianne" w:hAnsi="Marianne" w:cs="Arial"/>
              </w:rPr>
              <w:t xml:space="preserve">dont la liste est fixée par arrêté du ministre chargé de l’éducation et du ministre chargé de la culture s’ils ont exercé une activité professionnelle dans les domaines énumérés pendant au </w:t>
            </w:r>
            <w:r w:rsidRPr="00DF57EA">
              <w:rPr>
                <w:rFonts w:ascii="Marianne" w:hAnsi="Marianne" w:cs="Arial"/>
              </w:rPr>
              <w:lastRenderedPageBreak/>
              <w:t>moins deux ans avant le début de l’année scolaire au titre de laquelle ils interviennent.</w:t>
            </w:r>
          </w:p>
        </w:tc>
        <w:tc>
          <w:tcPr>
            <w:tcW w:w="3330" w:type="dxa"/>
          </w:tcPr>
          <w:p w:rsidR="000E23EC" w:rsidRPr="00DF57EA" w:rsidRDefault="000E23EC" w:rsidP="006464E9">
            <w:pPr>
              <w:pStyle w:val="Paragraphedeliste"/>
              <w:spacing w:line="276" w:lineRule="auto"/>
              <w:ind w:left="0"/>
              <w:jc w:val="both"/>
              <w:rPr>
                <w:rFonts w:ascii="Marianne" w:hAnsi="Marianne" w:cs="Arial"/>
              </w:rPr>
            </w:pPr>
            <w:r w:rsidRPr="00DF57EA">
              <w:rPr>
                <w:rFonts w:ascii="Marianne" w:hAnsi="Marianne" w:cs="Arial"/>
              </w:rPr>
              <w:lastRenderedPageBreak/>
              <w:t xml:space="preserve">Les artistes qui exercent ou ont exercé </w:t>
            </w:r>
            <w:r w:rsidRPr="00DF57EA">
              <w:rPr>
                <w:rFonts w:ascii="Marianne" w:hAnsi="Marianne" w:cs="Arial"/>
                <w:color w:val="FF0000"/>
              </w:rPr>
              <w:t>une activité professionnelle pendant une durée d’au moins trois ans</w:t>
            </w:r>
            <w:r w:rsidRPr="00DF57EA">
              <w:rPr>
                <w:rFonts w:ascii="Marianne" w:hAnsi="Marianne" w:cs="Arial"/>
              </w:rPr>
              <w:t xml:space="preserve"> dans les domaines de la création ou de l’expression artistique.</w:t>
            </w:r>
          </w:p>
          <w:p w:rsidR="000E23EC" w:rsidRPr="00DF57EA" w:rsidRDefault="000E23EC" w:rsidP="006464E9">
            <w:pPr>
              <w:pStyle w:val="Paragraphedeliste"/>
              <w:spacing w:line="276" w:lineRule="auto"/>
              <w:ind w:left="0"/>
              <w:jc w:val="both"/>
              <w:rPr>
                <w:rFonts w:ascii="Marianne" w:hAnsi="Marianne" w:cs="Arial"/>
              </w:rPr>
            </w:pPr>
          </w:p>
          <w:p w:rsidR="000E23EC" w:rsidRPr="00DF57EA" w:rsidRDefault="000E23EC" w:rsidP="006464E9">
            <w:pPr>
              <w:pStyle w:val="Paragraphedeliste"/>
              <w:spacing w:line="276" w:lineRule="auto"/>
              <w:ind w:left="0"/>
              <w:jc w:val="both"/>
              <w:rPr>
                <w:rFonts w:ascii="Marianne" w:hAnsi="Marianne" w:cs="Arial"/>
              </w:rPr>
            </w:pPr>
            <w:r w:rsidRPr="00DF57EA">
              <w:rPr>
                <w:rFonts w:ascii="Marianne" w:hAnsi="Marianne" w:cs="Arial"/>
              </w:rPr>
              <w:t xml:space="preserve">Le délai entre la dernière période d’exercice </w:t>
            </w:r>
            <w:r w:rsidRPr="00DF57EA">
              <w:rPr>
                <w:rFonts w:ascii="Marianne" w:hAnsi="Marianne" w:cs="Arial"/>
              </w:rPr>
              <w:lastRenderedPageBreak/>
              <w:t>professionnel et le début de l’année scolaire au titre de laquelle l’intervention est envisagée ne peut être supérieur à deux ans.</w:t>
            </w:r>
          </w:p>
        </w:tc>
      </w:tr>
      <w:tr w:rsidR="000E23EC" w:rsidRPr="00DF57EA" w:rsidTr="006464E9">
        <w:tc>
          <w:tcPr>
            <w:tcW w:w="3293" w:type="dxa"/>
          </w:tcPr>
          <w:p w:rsidR="000E23EC" w:rsidRPr="00DF57EA" w:rsidRDefault="000E23EC" w:rsidP="006464E9">
            <w:pPr>
              <w:pStyle w:val="Paragraphedeliste"/>
              <w:spacing w:line="276" w:lineRule="auto"/>
              <w:ind w:left="0"/>
              <w:jc w:val="both"/>
              <w:rPr>
                <w:rFonts w:ascii="Marianne" w:hAnsi="Marianne" w:cs="Arial"/>
                <w:b/>
              </w:rPr>
            </w:pPr>
            <w:r w:rsidRPr="00DF57EA">
              <w:rPr>
                <w:rFonts w:ascii="Marianne" w:hAnsi="Marianne" w:cs="Arial"/>
                <w:b/>
              </w:rPr>
              <w:lastRenderedPageBreak/>
              <w:t>Musique</w:t>
            </w:r>
          </w:p>
          <w:p w:rsidR="000E23EC" w:rsidRPr="00DF57EA" w:rsidRDefault="000E23EC" w:rsidP="006464E9">
            <w:pPr>
              <w:pStyle w:val="Paragraphedeliste"/>
              <w:spacing w:line="276" w:lineRule="auto"/>
              <w:ind w:left="0"/>
              <w:jc w:val="both"/>
              <w:rPr>
                <w:rFonts w:ascii="Marianne" w:hAnsi="Marianne" w:cs="Arial"/>
              </w:rPr>
            </w:pPr>
            <w:r w:rsidRPr="00DF57EA">
              <w:rPr>
                <w:rFonts w:ascii="Marianne" w:hAnsi="Marianne" w:cs="Arial"/>
              </w:rPr>
              <w:t>DUMI</w:t>
            </w:r>
            <w:r w:rsidRPr="00DF57EA">
              <w:rPr>
                <w:rFonts w:ascii="Calibri" w:hAnsi="Calibri" w:cs="Calibri"/>
              </w:rPr>
              <w:t> </w:t>
            </w:r>
            <w:r w:rsidRPr="00DF57EA">
              <w:rPr>
                <w:rFonts w:ascii="Marianne" w:hAnsi="Marianne" w:cs="Arial"/>
              </w:rPr>
              <w:t>: Dipl</w:t>
            </w:r>
            <w:r w:rsidRPr="00DF57EA">
              <w:rPr>
                <w:rFonts w:ascii="Marianne" w:hAnsi="Marianne" w:cs="Marianne"/>
              </w:rPr>
              <w:t>ô</w:t>
            </w:r>
            <w:r w:rsidRPr="00DF57EA">
              <w:rPr>
                <w:rFonts w:ascii="Marianne" w:hAnsi="Marianne" w:cs="Arial"/>
              </w:rPr>
              <w:t>me Universitaire de Musicien Intervenant</w:t>
            </w:r>
          </w:p>
        </w:tc>
        <w:tc>
          <w:tcPr>
            <w:tcW w:w="3345" w:type="dxa"/>
          </w:tcPr>
          <w:p w:rsidR="000E23EC" w:rsidRPr="00DF57EA" w:rsidRDefault="000E23EC" w:rsidP="006464E9">
            <w:pPr>
              <w:pStyle w:val="Paragraphedeliste"/>
              <w:spacing w:line="276" w:lineRule="auto"/>
              <w:ind w:left="0"/>
              <w:jc w:val="both"/>
              <w:rPr>
                <w:rFonts w:ascii="Marianne" w:hAnsi="Marianne" w:cs="Arial"/>
              </w:rPr>
            </w:pPr>
            <w:r w:rsidRPr="00DF57EA">
              <w:rPr>
                <w:rFonts w:ascii="Marianne" w:hAnsi="Marianne" w:cs="Arial"/>
                <w:b/>
              </w:rPr>
              <w:t>Arts visuels</w:t>
            </w:r>
          </w:p>
          <w:p w:rsidR="000E23EC" w:rsidRPr="00DF57EA" w:rsidRDefault="000E23EC" w:rsidP="006464E9">
            <w:pPr>
              <w:pStyle w:val="Paragraphedeliste"/>
              <w:spacing w:line="276" w:lineRule="auto"/>
              <w:ind w:left="0"/>
              <w:jc w:val="both"/>
              <w:rPr>
                <w:rFonts w:ascii="Marianne" w:hAnsi="Marianne" w:cs="Arial"/>
              </w:rPr>
            </w:pPr>
            <w:r w:rsidRPr="00DF57EA">
              <w:rPr>
                <w:rFonts w:ascii="Marianne" w:hAnsi="Marianne" w:cs="Arial"/>
              </w:rPr>
              <w:t>- Diplôme national supérieur d’arts plastiques (DNSAP)</w:t>
            </w:r>
          </w:p>
          <w:p w:rsidR="000E23EC" w:rsidRPr="00DF57EA" w:rsidRDefault="000E23EC" w:rsidP="006464E9">
            <w:pPr>
              <w:pStyle w:val="Paragraphedeliste"/>
              <w:spacing w:line="276" w:lineRule="auto"/>
              <w:ind w:left="0"/>
              <w:jc w:val="both"/>
              <w:rPr>
                <w:rFonts w:ascii="Marianne" w:hAnsi="Marianne" w:cs="Arial"/>
              </w:rPr>
            </w:pPr>
            <w:r w:rsidRPr="00DF57EA">
              <w:rPr>
                <w:rFonts w:ascii="Marianne" w:hAnsi="Marianne" w:cs="Arial"/>
              </w:rPr>
              <w:t>- Diplôme national d’Art (DNA)</w:t>
            </w:r>
          </w:p>
          <w:p w:rsidR="000E23EC" w:rsidRPr="00DF57EA" w:rsidRDefault="000E23EC" w:rsidP="006464E9">
            <w:pPr>
              <w:pStyle w:val="Paragraphedeliste"/>
              <w:spacing w:line="276" w:lineRule="auto"/>
              <w:ind w:left="0"/>
              <w:jc w:val="both"/>
              <w:rPr>
                <w:rFonts w:ascii="Marianne" w:hAnsi="Marianne" w:cs="Arial"/>
              </w:rPr>
            </w:pPr>
            <w:r w:rsidRPr="00DF57EA">
              <w:rPr>
                <w:rFonts w:ascii="Marianne" w:hAnsi="Marianne" w:cs="Arial"/>
              </w:rPr>
              <w:t>- Diplôme national d’expression plastique (DNSEP)</w:t>
            </w:r>
          </w:p>
          <w:p w:rsidR="000E23EC" w:rsidRPr="00C808FE" w:rsidRDefault="000E23EC" w:rsidP="006464E9">
            <w:pPr>
              <w:pStyle w:val="Paragraphedeliste"/>
              <w:spacing w:line="276" w:lineRule="auto"/>
              <w:ind w:left="0"/>
              <w:jc w:val="both"/>
              <w:rPr>
                <w:rFonts w:ascii="Marianne" w:hAnsi="Marianne" w:cs="Arial"/>
                <w:sz w:val="12"/>
                <w:szCs w:val="12"/>
              </w:rPr>
            </w:pPr>
          </w:p>
          <w:p w:rsidR="000E23EC" w:rsidRPr="00DF57EA" w:rsidRDefault="000E23EC" w:rsidP="006464E9">
            <w:pPr>
              <w:pStyle w:val="Paragraphedeliste"/>
              <w:spacing w:line="276" w:lineRule="auto"/>
              <w:ind w:left="0"/>
              <w:jc w:val="both"/>
              <w:rPr>
                <w:rFonts w:ascii="Marianne" w:hAnsi="Marianne" w:cs="Arial"/>
              </w:rPr>
            </w:pPr>
            <w:r w:rsidRPr="00DF57EA">
              <w:rPr>
                <w:rFonts w:ascii="Marianne" w:hAnsi="Marianne" w:cs="Arial"/>
                <w:b/>
              </w:rPr>
              <w:t>Musique</w:t>
            </w:r>
          </w:p>
          <w:p w:rsidR="000E23EC" w:rsidRPr="00C808FE" w:rsidRDefault="000E23EC" w:rsidP="006464E9">
            <w:pPr>
              <w:pStyle w:val="Paragraphedeliste"/>
              <w:spacing w:line="276" w:lineRule="auto"/>
              <w:ind w:left="0"/>
              <w:jc w:val="both"/>
              <w:rPr>
                <w:rFonts w:ascii="Marianne" w:hAnsi="Marianne" w:cs="Arial"/>
                <w:spacing w:val="-10"/>
              </w:rPr>
            </w:pPr>
            <w:r w:rsidRPr="00C808FE">
              <w:rPr>
                <w:rFonts w:ascii="Marianne" w:hAnsi="Marianne" w:cs="Arial"/>
                <w:spacing w:val="-10"/>
              </w:rPr>
              <w:t>- Diplôme d’études musicales (DEM)</w:t>
            </w:r>
          </w:p>
          <w:p w:rsidR="000E23EC" w:rsidRPr="00C808FE" w:rsidRDefault="000E23EC" w:rsidP="006464E9">
            <w:pPr>
              <w:pStyle w:val="Paragraphedeliste"/>
              <w:spacing w:line="276" w:lineRule="auto"/>
              <w:ind w:left="0"/>
              <w:jc w:val="both"/>
              <w:rPr>
                <w:rFonts w:ascii="Marianne" w:hAnsi="Marianne" w:cs="Arial"/>
                <w:sz w:val="12"/>
                <w:szCs w:val="12"/>
              </w:rPr>
            </w:pPr>
          </w:p>
          <w:p w:rsidR="000E23EC" w:rsidRPr="00DF57EA" w:rsidRDefault="000E23EC" w:rsidP="006464E9">
            <w:pPr>
              <w:pStyle w:val="Paragraphedeliste"/>
              <w:spacing w:line="276" w:lineRule="auto"/>
              <w:ind w:left="0"/>
              <w:jc w:val="both"/>
              <w:rPr>
                <w:rFonts w:ascii="Marianne" w:hAnsi="Marianne" w:cs="Arial"/>
              </w:rPr>
            </w:pPr>
            <w:r w:rsidRPr="00DF57EA">
              <w:rPr>
                <w:rFonts w:ascii="Marianne" w:hAnsi="Marianne" w:cs="Arial"/>
                <w:b/>
              </w:rPr>
              <w:t>Théâtre</w:t>
            </w:r>
          </w:p>
          <w:p w:rsidR="000E23EC" w:rsidRPr="00C808FE" w:rsidRDefault="000E23EC" w:rsidP="006464E9">
            <w:pPr>
              <w:pStyle w:val="Paragraphedeliste"/>
              <w:spacing w:line="276" w:lineRule="auto"/>
              <w:ind w:left="0"/>
              <w:jc w:val="both"/>
              <w:rPr>
                <w:rFonts w:ascii="Marianne" w:hAnsi="Marianne" w:cs="Arial"/>
                <w:spacing w:val="-4"/>
              </w:rPr>
            </w:pPr>
            <w:r w:rsidRPr="00C808FE">
              <w:rPr>
                <w:rFonts w:ascii="Marianne" w:hAnsi="Marianne" w:cs="Arial"/>
                <w:spacing w:val="-4"/>
              </w:rPr>
              <w:t>- Diplôme national supérieur d’art dramatique, écoles supérieures d’art (ENSATT, ESAD…)</w:t>
            </w:r>
          </w:p>
        </w:tc>
        <w:tc>
          <w:tcPr>
            <w:tcW w:w="3330" w:type="dxa"/>
          </w:tcPr>
          <w:p w:rsidR="000E23EC" w:rsidRPr="00DF57EA" w:rsidRDefault="000E23EC" w:rsidP="006464E9">
            <w:pPr>
              <w:pStyle w:val="Paragraphedeliste"/>
              <w:spacing w:line="276" w:lineRule="auto"/>
              <w:ind w:left="0"/>
              <w:jc w:val="both"/>
              <w:rPr>
                <w:rFonts w:ascii="Marianne" w:hAnsi="Marianne" w:cs="Arial"/>
              </w:rPr>
            </w:pPr>
          </w:p>
        </w:tc>
      </w:tr>
    </w:tbl>
    <w:p w:rsidR="00370E90" w:rsidRPr="00926254" w:rsidRDefault="00370E90" w:rsidP="000E23EC">
      <w:pPr>
        <w:tabs>
          <w:tab w:val="left" w:pos="1134"/>
        </w:tabs>
        <w:spacing w:after="0" w:line="240" w:lineRule="auto"/>
        <w:jc w:val="both"/>
        <w:rPr>
          <w:rFonts w:ascii="Marianne" w:hAnsi="Marianne" w:cs="Arial"/>
          <w:sz w:val="20"/>
          <w:szCs w:val="20"/>
        </w:rPr>
      </w:pPr>
    </w:p>
    <w:p w:rsidR="000F3A0A" w:rsidRDefault="000F3A0A" w:rsidP="00370E90">
      <w:pPr>
        <w:tabs>
          <w:tab w:val="left" w:pos="1134"/>
        </w:tabs>
        <w:spacing w:after="0" w:line="240" w:lineRule="auto"/>
        <w:jc w:val="both"/>
        <w:rPr>
          <w:rFonts w:ascii="Marianne" w:hAnsi="Marianne" w:cs="Calibri"/>
          <w:sz w:val="20"/>
          <w:szCs w:val="20"/>
        </w:rPr>
      </w:pPr>
    </w:p>
    <w:p w:rsidR="000F3A0A" w:rsidRPr="000E23EC" w:rsidRDefault="00370E90" w:rsidP="00370E90">
      <w:pPr>
        <w:tabs>
          <w:tab w:val="left" w:pos="1134"/>
        </w:tabs>
        <w:spacing w:after="0" w:line="240" w:lineRule="auto"/>
        <w:jc w:val="both"/>
        <w:rPr>
          <w:rFonts w:ascii="Marianne" w:hAnsi="Marianne" w:cs="Arial"/>
        </w:rPr>
      </w:pPr>
      <w:r w:rsidRPr="000E23EC">
        <w:rPr>
          <w:rFonts w:ascii="Marianne" w:hAnsi="Marianne" w:cs="Calibri"/>
        </w:rPr>
        <w:t>Dans tous les cas, il devra avoir obtenu</w:t>
      </w:r>
      <w:r w:rsidR="009C3DE8" w:rsidRPr="000E23EC">
        <w:rPr>
          <w:rFonts w:ascii="Marianne" w:hAnsi="Marianne" w:cs="Arial"/>
        </w:rPr>
        <w:t xml:space="preserve"> </w:t>
      </w:r>
      <w:r w:rsidR="009C3DE8" w:rsidRPr="000E23EC">
        <w:rPr>
          <w:rFonts w:ascii="Marianne" w:hAnsi="Marianne" w:cs="Arial"/>
          <w:u w:val="single"/>
        </w:rPr>
        <w:t>l’a</w:t>
      </w:r>
      <w:r w:rsidR="0034284A" w:rsidRPr="000E23EC">
        <w:rPr>
          <w:rFonts w:ascii="Marianne" w:hAnsi="Marianne" w:cs="Arial"/>
          <w:u w:val="single"/>
        </w:rPr>
        <w:t>utorisation</w:t>
      </w:r>
      <w:r w:rsidR="00A91410" w:rsidRPr="000E23EC">
        <w:rPr>
          <w:rFonts w:ascii="Marianne" w:hAnsi="Marianne" w:cs="Arial"/>
          <w:u w:val="single"/>
        </w:rPr>
        <w:t xml:space="preserve"> d’enseigner avant toute intervention</w:t>
      </w:r>
      <w:r w:rsidR="009C3DE8" w:rsidRPr="000E23EC">
        <w:rPr>
          <w:rFonts w:ascii="Marianne" w:hAnsi="Marianne" w:cs="Arial"/>
        </w:rPr>
        <w:t>, délivrée par le directeur de l</w:t>
      </w:r>
      <w:r w:rsidRPr="000E23EC">
        <w:rPr>
          <w:rFonts w:ascii="Marianne" w:hAnsi="Marianne" w:cs="Arial"/>
        </w:rPr>
        <w:t>’école</w:t>
      </w:r>
      <w:r w:rsidR="000F3A0A" w:rsidRPr="000E23EC">
        <w:rPr>
          <w:rFonts w:ascii="Marianne" w:hAnsi="Marianne" w:cs="Arial"/>
        </w:rPr>
        <w:t>.</w:t>
      </w:r>
    </w:p>
    <w:p w:rsidR="00A91410" w:rsidRPr="000E23EC" w:rsidRDefault="000F3A0A" w:rsidP="00370E90">
      <w:pPr>
        <w:tabs>
          <w:tab w:val="left" w:pos="1134"/>
        </w:tabs>
        <w:spacing w:after="0" w:line="240" w:lineRule="auto"/>
        <w:jc w:val="both"/>
        <w:rPr>
          <w:rFonts w:ascii="Marianne" w:hAnsi="Marianne" w:cs="Arial"/>
        </w:rPr>
      </w:pPr>
      <w:r w:rsidRPr="000E23EC">
        <w:rPr>
          <w:rFonts w:ascii="Marianne" w:hAnsi="Marianne" w:cs="Arial"/>
        </w:rPr>
        <w:t xml:space="preserve">Un modèle d’autorisation d’enseigner est donné en </w:t>
      </w:r>
      <w:r w:rsidRPr="000E23EC">
        <w:rPr>
          <w:rFonts w:ascii="Marianne" w:hAnsi="Marianne" w:cs="Arial"/>
          <w:u w:val="single"/>
        </w:rPr>
        <w:t>annexe 3</w:t>
      </w:r>
      <w:r w:rsidR="009C3DE8" w:rsidRPr="000E23EC">
        <w:rPr>
          <w:rFonts w:ascii="Marianne" w:hAnsi="Marianne" w:cs="Arial"/>
        </w:rPr>
        <w:t>.</w:t>
      </w:r>
    </w:p>
    <w:p w:rsidR="00412974" w:rsidRPr="000E23EC" w:rsidRDefault="00412974" w:rsidP="00370E90">
      <w:pPr>
        <w:tabs>
          <w:tab w:val="left" w:pos="1134"/>
        </w:tabs>
        <w:spacing w:after="0" w:line="240" w:lineRule="auto"/>
        <w:jc w:val="both"/>
        <w:rPr>
          <w:rFonts w:ascii="Marianne" w:hAnsi="Marianne" w:cs="Arial"/>
        </w:rPr>
      </w:pPr>
      <w:r w:rsidRPr="000E23EC">
        <w:rPr>
          <w:rFonts w:ascii="Marianne" w:hAnsi="Marianne" w:cs="Arial"/>
        </w:rPr>
        <w:t xml:space="preserve">Les spécificités d’intervention en éducation musicale sont données en </w:t>
      </w:r>
      <w:r w:rsidRPr="000E23EC">
        <w:rPr>
          <w:rFonts w:ascii="Marianne" w:hAnsi="Marianne" w:cs="Arial"/>
          <w:u w:val="single"/>
        </w:rPr>
        <w:t>annexe 4</w:t>
      </w:r>
      <w:r w:rsidRPr="000E23EC">
        <w:rPr>
          <w:rFonts w:ascii="Marianne" w:hAnsi="Marianne" w:cs="Arial"/>
        </w:rPr>
        <w:t>.</w:t>
      </w:r>
    </w:p>
    <w:p w:rsidR="00A91410" w:rsidRPr="000E23EC" w:rsidRDefault="00A91410" w:rsidP="00141A4A">
      <w:pPr>
        <w:spacing w:after="0" w:line="240" w:lineRule="auto"/>
        <w:ind w:left="1134"/>
        <w:jc w:val="both"/>
        <w:rPr>
          <w:rFonts w:ascii="Marianne" w:hAnsi="Marianne" w:cs="Arial"/>
        </w:rPr>
      </w:pPr>
    </w:p>
    <w:p w:rsidR="00A91410" w:rsidRPr="000E23EC" w:rsidRDefault="00A91410" w:rsidP="000E23EC">
      <w:pPr>
        <w:pStyle w:val="Paragraphedeliste"/>
        <w:numPr>
          <w:ilvl w:val="0"/>
          <w:numId w:val="13"/>
        </w:numPr>
        <w:spacing w:after="0" w:line="240" w:lineRule="auto"/>
        <w:ind w:left="0" w:firstLine="426"/>
        <w:jc w:val="both"/>
        <w:rPr>
          <w:rFonts w:ascii="Marianne" w:hAnsi="Marianne" w:cs="Arial"/>
        </w:rPr>
      </w:pPr>
      <w:r w:rsidRPr="000E23EC">
        <w:rPr>
          <w:rFonts w:ascii="Marianne" w:hAnsi="Marianne" w:cs="Arial"/>
          <w:u w:val="single"/>
        </w:rPr>
        <w:t xml:space="preserve">Validation du projet </w:t>
      </w:r>
      <w:r w:rsidR="00300F08">
        <w:rPr>
          <w:rFonts w:ascii="Marianne" w:hAnsi="Marianne" w:cs="Arial"/>
          <w:u w:val="single"/>
        </w:rPr>
        <w:t>pédagogique</w:t>
      </w:r>
      <w:r w:rsidR="00FF0A00" w:rsidRPr="000E23EC">
        <w:rPr>
          <w:rFonts w:ascii="Marianne" w:hAnsi="Marianne" w:cs="Arial"/>
        </w:rPr>
        <w:t xml:space="preserve"> </w:t>
      </w:r>
      <w:r w:rsidRPr="000E23EC">
        <w:rPr>
          <w:rFonts w:ascii="Marianne" w:hAnsi="Marianne" w:cs="Arial"/>
        </w:rPr>
        <w:t>co-construit par l’</w:t>
      </w:r>
      <w:r w:rsidR="00300F08">
        <w:rPr>
          <w:rFonts w:ascii="Marianne" w:hAnsi="Marianne" w:cs="Arial"/>
        </w:rPr>
        <w:t>équipe de maîtres et l’</w:t>
      </w:r>
      <w:r w:rsidRPr="000E23EC">
        <w:rPr>
          <w:rFonts w:ascii="Marianne" w:hAnsi="Marianne" w:cs="Arial"/>
        </w:rPr>
        <w:t xml:space="preserve">intervenant, valable pour l’année scolaire en cours, par </w:t>
      </w:r>
      <w:r w:rsidR="00822C82" w:rsidRPr="000E23EC">
        <w:rPr>
          <w:rFonts w:ascii="Marianne" w:hAnsi="Marianne" w:cs="Arial"/>
        </w:rPr>
        <w:t>le directeur de l’école</w:t>
      </w:r>
      <w:r w:rsidRPr="000E23EC">
        <w:rPr>
          <w:rFonts w:ascii="Marianne" w:hAnsi="Marianne" w:cs="Arial"/>
        </w:rPr>
        <w:t>.</w:t>
      </w:r>
    </w:p>
    <w:p w:rsidR="00A91410" w:rsidRPr="000E23EC" w:rsidRDefault="00A91410" w:rsidP="000E23EC">
      <w:pPr>
        <w:spacing w:after="0" w:line="240" w:lineRule="auto"/>
        <w:jc w:val="both"/>
        <w:rPr>
          <w:rFonts w:ascii="Marianne" w:hAnsi="Marianne" w:cs="Arial"/>
        </w:rPr>
      </w:pPr>
      <w:r w:rsidRPr="000E23EC">
        <w:rPr>
          <w:rFonts w:ascii="Marianne" w:hAnsi="Marianne" w:cs="Arial"/>
        </w:rPr>
        <w:t xml:space="preserve">Un modèle de rédaction de projet est donné en </w:t>
      </w:r>
      <w:r w:rsidRPr="000E23EC">
        <w:rPr>
          <w:rFonts w:ascii="Marianne" w:hAnsi="Marianne" w:cs="Arial"/>
          <w:u w:val="single"/>
        </w:rPr>
        <w:t>annexe 1</w:t>
      </w:r>
      <w:r w:rsidRPr="000E23EC">
        <w:rPr>
          <w:rFonts w:ascii="Marianne" w:hAnsi="Marianne" w:cs="Arial"/>
        </w:rPr>
        <w:t>.</w:t>
      </w:r>
    </w:p>
    <w:p w:rsidR="00A91410" w:rsidRPr="000E23EC" w:rsidRDefault="00A91410" w:rsidP="000E23EC">
      <w:pPr>
        <w:pStyle w:val="Paragraphedeliste"/>
        <w:spacing w:after="0" w:line="240" w:lineRule="auto"/>
        <w:ind w:left="0" w:firstLine="426"/>
        <w:jc w:val="both"/>
        <w:rPr>
          <w:rFonts w:ascii="Marianne" w:hAnsi="Marianne" w:cs="Arial"/>
        </w:rPr>
      </w:pPr>
    </w:p>
    <w:p w:rsidR="00804E7C" w:rsidRPr="000E23EC" w:rsidRDefault="00A91410" w:rsidP="0066012D">
      <w:pPr>
        <w:spacing w:after="0" w:line="240" w:lineRule="auto"/>
        <w:jc w:val="both"/>
        <w:rPr>
          <w:rFonts w:ascii="Marianne" w:hAnsi="Marianne" w:cs="Arial"/>
        </w:rPr>
      </w:pPr>
      <w:r w:rsidRPr="000E23EC">
        <w:rPr>
          <w:rFonts w:ascii="Marianne" w:hAnsi="Marianne" w:cs="Arial"/>
        </w:rPr>
        <w:t>Le recours régulier à des intervenants extérieurs doit être inscrit dans le projet d’école.</w:t>
      </w:r>
    </w:p>
    <w:p w:rsidR="00A91410" w:rsidRPr="000E23EC" w:rsidRDefault="00A91410" w:rsidP="0066012D">
      <w:pPr>
        <w:spacing w:after="0" w:line="240" w:lineRule="auto"/>
        <w:jc w:val="both"/>
        <w:rPr>
          <w:rFonts w:ascii="Marianne" w:hAnsi="Marianne" w:cs="Arial"/>
        </w:rPr>
      </w:pPr>
      <w:r w:rsidRPr="000E23EC">
        <w:rPr>
          <w:rFonts w:ascii="Marianne" w:hAnsi="Marianne" w:cs="Arial"/>
        </w:rPr>
        <w:t>Il importe de veiller à ce que les musiciens intervenants puissent bénéficier, s’ils le souhaitent, des actions de formation concernant l’éducation musicale menées dans la circonscription et du suivi pédagogique des équipes de circonscription dans les classes.</w:t>
      </w:r>
    </w:p>
    <w:p w:rsidR="00A91410" w:rsidRPr="000E23EC" w:rsidRDefault="00A91410" w:rsidP="00141A4A">
      <w:pPr>
        <w:spacing w:after="0" w:line="240" w:lineRule="auto"/>
        <w:jc w:val="both"/>
        <w:rPr>
          <w:rFonts w:ascii="Marianne" w:hAnsi="Marianne" w:cs="Arial"/>
        </w:rPr>
      </w:pPr>
    </w:p>
    <w:p w:rsidR="009C3DE8" w:rsidRPr="000E23EC" w:rsidRDefault="009C3DE8" w:rsidP="00141A4A">
      <w:pPr>
        <w:spacing w:after="0" w:line="240" w:lineRule="auto"/>
        <w:jc w:val="both"/>
        <w:rPr>
          <w:rFonts w:ascii="Marianne" w:hAnsi="Marianne" w:cs="Arial"/>
        </w:rPr>
      </w:pPr>
    </w:p>
    <w:p w:rsidR="00A91410" w:rsidRPr="00822C82" w:rsidRDefault="00A91410" w:rsidP="000A07B1">
      <w:pPr>
        <w:pStyle w:val="Paragraphedeliste"/>
        <w:spacing w:after="0" w:line="240" w:lineRule="auto"/>
        <w:ind w:left="142"/>
        <w:rPr>
          <w:rFonts w:ascii="Marianne" w:hAnsi="Marianne" w:cs="Arial"/>
          <w:b/>
          <w:sz w:val="24"/>
          <w:szCs w:val="24"/>
        </w:rPr>
      </w:pPr>
      <w:r w:rsidRPr="00822C82">
        <w:rPr>
          <w:rFonts w:ascii="Marianne" w:hAnsi="Marianne" w:cs="Arial"/>
          <w:b/>
          <w:sz w:val="24"/>
          <w:szCs w:val="24"/>
        </w:rPr>
        <w:t>2) Personnels bénévoles</w:t>
      </w:r>
    </w:p>
    <w:p w:rsidR="00822C82" w:rsidRDefault="00822C82" w:rsidP="00141A4A">
      <w:pPr>
        <w:pStyle w:val="Paragraphedeliste"/>
        <w:spacing w:after="0" w:line="240" w:lineRule="auto"/>
        <w:ind w:left="0"/>
        <w:jc w:val="both"/>
        <w:rPr>
          <w:rFonts w:ascii="Marianne" w:hAnsi="Marianne" w:cs="Arial"/>
          <w:sz w:val="20"/>
          <w:szCs w:val="20"/>
        </w:rPr>
      </w:pPr>
    </w:p>
    <w:p w:rsidR="00A91410" w:rsidRPr="000E23EC" w:rsidRDefault="00A91410" w:rsidP="00141A4A">
      <w:pPr>
        <w:pStyle w:val="Paragraphedeliste"/>
        <w:spacing w:after="0" w:line="240" w:lineRule="auto"/>
        <w:ind w:left="0"/>
        <w:jc w:val="both"/>
        <w:rPr>
          <w:rFonts w:ascii="Marianne" w:hAnsi="Marianne" w:cs="Arial"/>
        </w:rPr>
      </w:pPr>
      <w:r w:rsidRPr="000E23EC">
        <w:rPr>
          <w:rFonts w:ascii="Marianne" w:hAnsi="Marianne" w:cs="Arial"/>
        </w:rPr>
        <w:t>Les condition</w:t>
      </w:r>
      <w:r w:rsidR="009C3DE8" w:rsidRPr="000E23EC">
        <w:rPr>
          <w:rFonts w:ascii="Marianne" w:hAnsi="Marianne" w:cs="Arial"/>
        </w:rPr>
        <w:t>s de qualification</w:t>
      </w:r>
      <w:r w:rsidRPr="000E23EC">
        <w:rPr>
          <w:rFonts w:ascii="Marianne" w:hAnsi="Marianne" w:cs="Arial"/>
        </w:rPr>
        <w:t xml:space="preserve"> </w:t>
      </w:r>
      <w:r w:rsidR="0034284A" w:rsidRPr="000E23EC">
        <w:rPr>
          <w:rFonts w:ascii="Marianne" w:hAnsi="Marianne" w:cs="Arial"/>
        </w:rPr>
        <w:t>s’imposent comme ci-dessus</w:t>
      </w:r>
      <w:r w:rsidRPr="000E23EC">
        <w:rPr>
          <w:rFonts w:ascii="Marianne" w:hAnsi="Marianne" w:cs="Arial"/>
        </w:rPr>
        <w:t>.</w:t>
      </w:r>
    </w:p>
    <w:p w:rsidR="00A91410" w:rsidRDefault="00A91410" w:rsidP="000F3A0A">
      <w:pPr>
        <w:spacing w:after="120" w:line="240" w:lineRule="auto"/>
        <w:jc w:val="both"/>
        <w:rPr>
          <w:rFonts w:ascii="Marianne" w:hAnsi="Marianne" w:cs="Arial"/>
        </w:rPr>
      </w:pPr>
    </w:p>
    <w:p w:rsidR="000E23EC" w:rsidRPr="000E23EC" w:rsidRDefault="000E23EC" w:rsidP="000F3A0A">
      <w:pPr>
        <w:spacing w:after="120" w:line="240" w:lineRule="auto"/>
        <w:jc w:val="both"/>
        <w:rPr>
          <w:rFonts w:ascii="Marianne" w:hAnsi="Marianne" w:cs="Arial"/>
          <w:b/>
          <w:color w:val="FF0000"/>
        </w:rPr>
      </w:pPr>
    </w:p>
    <w:p w:rsidR="00A91410" w:rsidRPr="000E23EC" w:rsidRDefault="00A91410" w:rsidP="00DC7DFA">
      <w:pPr>
        <w:spacing w:after="0" w:line="240" w:lineRule="auto"/>
        <w:jc w:val="both"/>
        <w:rPr>
          <w:rFonts w:ascii="Marianne" w:hAnsi="Marianne" w:cs="Arial"/>
        </w:rPr>
      </w:pPr>
      <w:r w:rsidRPr="000E23EC">
        <w:rPr>
          <w:rFonts w:ascii="Marianne" w:hAnsi="Marianne" w:cs="Arial"/>
        </w:rPr>
        <w:t>Les intervenants ne justifiant d’aucune qualification ne peuvent apporter qu’une aide à l’organisation matérielle des enseignements après autorisation écrite du directeur d’école</w:t>
      </w:r>
      <w:r w:rsidR="004A1E23" w:rsidRPr="000E23EC">
        <w:rPr>
          <w:rFonts w:ascii="Marianne" w:hAnsi="Marianne" w:cs="Arial"/>
        </w:rPr>
        <w:t>.</w:t>
      </w:r>
    </w:p>
    <w:p w:rsidR="004A1E23" w:rsidRPr="000E23EC" w:rsidRDefault="004A1E23" w:rsidP="00DC7DFA">
      <w:pPr>
        <w:spacing w:after="0" w:line="240" w:lineRule="auto"/>
        <w:jc w:val="both"/>
        <w:rPr>
          <w:rFonts w:ascii="Marianne" w:hAnsi="Marianne" w:cs="Arial"/>
        </w:rPr>
      </w:pPr>
    </w:p>
    <w:p w:rsidR="004A1E23" w:rsidRPr="000E23EC" w:rsidRDefault="004A1E23" w:rsidP="00DC7DFA">
      <w:pPr>
        <w:spacing w:after="0" w:line="240" w:lineRule="auto"/>
        <w:jc w:val="both"/>
        <w:rPr>
          <w:rFonts w:ascii="Marianne" w:hAnsi="Marianne" w:cs="Arial"/>
        </w:rPr>
      </w:pPr>
    </w:p>
    <w:p w:rsidR="004A1E23" w:rsidRPr="000E23EC" w:rsidRDefault="004A1E23" w:rsidP="00DC7DFA">
      <w:pPr>
        <w:spacing w:after="0" w:line="240" w:lineRule="auto"/>
        <w:jc w:val="both"/>
        <w:rPr>
          <w:rFonts w:ascii="Marianne" w:hAnsi="Marianne" w:cs="Arial"/>
        </w:rPr>
      </w:pPr>
    </w:p>
    <w:sectPr w:rsidR="004A1E23" w:rsidRPr="000E23EC" w:rsidSect="00073BDC">
      <w:footerReference w:type="first" r:id="rId9"/>
      <w:pgSz w:w="11906" w:h="16838" w:code="9"/>
      <w:pgMar w:top="936" w:right="964" w:bottom="567" w:left="964" w:header="2835" w:footer="1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D83" w:rsidRDefault="00D10D83" w:rsidP="003F2777">
      <w:pPr>
        <w:spacing w:after="0" w:line="240" w:lineRule="auto"/>
      </w:pPr>
      <w:r>
        <w:separator/>
      </w:r>
    </w:p>
  </w:endnote>
  <w:endnote w:type="continuationSeparator" w:id="0">
    <w:p w:rsidR="00D10D83" w:rsidRDefault="00D10D83" w:rsidP="003F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arianne ExtraBold">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9" w:type="dxa"/>
      <w:tblLayout w:type="fixed"/>
      <w:tblLook w:val="0600" w:firstRow="0" w:lastRow="0" w:firstColumn="0" w:lastColumn="0" w:noHBand="1" w:noVBand="1"/>
    </w:tblPr>
    <w:tblGrid>
      <w:gridCol w:w="4649"/>
      <w:gridCol w:w="907"/>
      <w:gridCol w:w="4423"/>
    </w:tblGrid>
    <w:tr w:rsidR="00073BDC" w:rsidRPr="00DC6392" w:rsidTr="00695D39">
      <w:trPr>
        <w:trHeight w:val="562"/>
      </w:trPr>
      <w:tc>
        <w:tcPr>
          <w:tcW w:w="4649" w:type="dxa"/>
        </w:tcPr>
        <w:p w:rsidR="00073BDC" w:rsidRDefault="00DF57EA" w:rsidP="00580361">
          <w:pPr>
            <w:spacing w:after="0" w:line="240" w:lineRule="auto"/>
            <w:rPr>
              <w:rFonts w:ascii="Marianne" w:hAnsi="Marianne" w:cs="Arial"/>
              <w:sz w:val="16"/>
              <w:szCs w:val="16"/>
            </w:rPr>
          </w:pPr>
          <w:r w:rsidRPr="00DF57EA">
            <w:rPr>
              <w:rFonts w:ascii="Marianne" w:hAnsi="Marianne" w:cs="Arial"/>
              <w:sz w:val="16"/>
              <w:szCs w:val="16"/>
            </w:rPr>
            <w:t xml:space="preserve">Cadrage enseignements artistiques </w:t>
          </w:r>
          <w:r w:rsidR="00580361">
            <w:rPr>
              <w:rFonts w:ascii="Marianne" w:hAnsi="Marianne" w:cs="Arial"/>
              <w:sz w:val="16"/>
              <w:szCs w:val="16"/>
            </w:rPr>
            <w:t>–</w:t>
          </w:r>
          <w:r w:rsidRPr="00DF57EA">
            <w:rPr>
              <w:rFonts w:ascii="Marianne" w:hAnsi="Marianne" w:cs="Arial"/>
              <w:sz w:val="16"/>
              <w:szCs w:val="16"/>
            </w:rPr>
            <w:t xml:space="preserve"> Note</w:t>
          </w:r>
        </w:p>
        <w:p w:rsidR="00580361" w:rsidRPr="00DF57EA" w:rsidRDefault="00580361" w:rsidP="00580361">
          <w:pPr>
            <w:spacing w:after="0" w:line="240" w:lineRule="auto"/>
            <w:rPr>
              <w:rFonts w:ascii="Marianne" w:hAnsi="Marianne" w:cs="Arial"/>
              <w:sz w:val="16"/>
              <w:szCs w:val="16"/>
            </w:rPr>
          </w:pPr>
          <w:r>
            <w:rPr>
              <w:rFonts w:ascii="Marianne" w:hAnsi="Marianne" w:cs="Arial"/>
              <w:sz w:val="16"/>
              <w:szCs w:val="16"/>
            </w:rPr>
            <w:t>DSDEN du Rhône / PREAC</w:t>
          </w:r>
        </w:p>
      </w:tc>
      <w:tc>
        <w:tcPr>
          <w:tcW w:w="907" w:type="dxa"/>
        </w:tcPr>
        <w:p w:rsidR="00073BDC" w:rsidRPr="0065223D" w:rsidRDefault="00073BDC" w:rsidP="00073BDC">
          <w:pPr>
            <w:rPr>
              <w:rFonts w:ascii="Marianne" w:hAnsi="Marianne" w:cs="Arial"/>
              <w:sz w:val="16"/>
              <w:szCs w:val="16"/>
            </w:rPr>
          </w:pPr>
          <w:r w:rsidRPr="0065223D">
            <w:rPr>
              <w:rFonts w:ascii="Marianne" w:hAnsi="Marianne" w:cs="Arial"/>
              <w:sz w:val="16"/>
              <w:szCs w:val="16"/>
            </w:rPr>
            <w:fldChar w:fldCharType="begin"/>
          </w:r>
          <w:r w:rsidRPr="0065223D">
            <w:rPr>
              <w:rFonts w:ascii="Marianne" w:hAnsi="Marianne" w:cs="Arial"/>
              <w:sz w:val="16"/>
              <w:szCs w:val="16"/>
            </w:rPr>
            <w:instrText xml:space="preserve"> PAGE   \* MERGEFORMAT </w:instrText>
          </w:r>
          <w:r w:rsidRPr="0065223D">
            <w:rPr>
              <w:rFonts w:ascii="Marianne" w:hAnsi="Marianne" w:cs="Arial"/>
              <w:sz w:val="16"/>
              <w:szCs w:val="16"/>
            </w:rPr>
            <w:fldChar w:fldCharType="separate"/>
          </w:r>
          <w:r w:rsidR="0067203B">
            <w:rPr>
              <w:rFonts w:ascii="Marianne" w:hAnsi="Marianne" w:cs="Arial"/>
              <w:noProof/>
              <w:sz w:val="16"/>
              <w:szCs w:val="16"/>
            </w:rPr>
            <w:t>1</w:t>
          </w:r>
          <w:r w:rsidRPr="0065223D">
            <w:rPr>
              <w:rFonts w:ascii="Marianne" w:hAnsi="Marianne" w:cs="Arial"/>
              <w:sz w:val="16"/>
              <w:szCs w:val="16"/>
            </w:rPr>
            <w:fldChar w:fldCharType="end"/>
          </w:r>
          <w:r w:rsidRPr="0065223D">
            <w:rPr>
              <w:rFonts w:ascii="Marianne" w:hAnsi="Marianne" w:cs="Arial"/>
              <w:sz w:val="16"/>
              <w:szCs w:val="16"/>
            </w:rPr>
            <w:t>/</w:t>
          </w:r>
          <w:r w:rsidRPr="0065223D">
            <w:rPr>
              <w:rFonts w:ascii="Marianne" w:hAnsi="Marianne" w:cs="Arial"/>
              <w:sz w:val="16"/>
              <w:szCs w:val="16"/>
            </w:rPr>
            <w:fldChar w:fldCharType="begin"/>
          </w:r>
          <w:r w:rsidRPr="0065223D">
            <w:rPr>
              <w:rFonts w:ascii="Marianne" w:hAnsi="Marianne" w:cs="Arial"/>
              <w:sz w:val="16"/>
              <w:szCs w:val="16"/>
            </w:rPr>
            <w:instrText xml:space="preserve"> NUMPAGES   \* MERGEFORMAT </w:instrText>
          </w:r>
          <w:r w:rsidRPr="0065223D">
            <w:rPr>
              <w:rFonts w:ascii="Marianne" w:hAnsi="Marianne" w:cs="Arial"/>
              <w:sz w:val="16"/>
              <w:szCs w:val="16"/>
            </w:rPr>
            <w:fldChar w:fldCharType="separate"/>
          </w:r>
          <w:r w:rsidR="0067203B">
            <w:rPr>
              <w:rFonts w:ascii="Marianne" w:hAnsi="Marianne" w:cs="Arial"/>
              <w:noProof/>
              <w:sz w:val="16"/>
              <w:szCs w:val="16"/>
            </w:rPr>
            <w:t>4</w:t>
          </w:r>
          <w:r w:rsidRPr="0065223D">
            <w:rPr>
              <w:rFonts w:ascii="Marianne" w:hAnsi="Marianne" w:cs="Arial"/>
              <w:noProof/>
              <w:sz w:val="16"/>
              <w:szCs w:val="16"/>
            </w:rPr>
            <w:fldChar w:fldCharType="end"/>
          </w:r>
        </w:p>
      </w:tc>
      <w:tc>
        <w:tcPr>
          <w:tcW w:w="4423" w:type="dxa"/>
        </w:tcPr>
        <w:p w:rsidR="00073BDC" w:rsidRPr="0065223D" w:rsidRDefault="00073BDC" w:rsidP="00073BDC">
          <w:pPr>
            <w:jc w:val="right"/>
            <w:rPr>
              <w:rFonts w:ascii="Marianne" w:hAnsi="Marianne" w:cs="Arial"/>
              <w:sz w:val="16"/>
              <w:szCs w:val="16"/>
            </w:rPr>
          </w:pPr>
        </w:p>
      </w:tc>
    </w:tr>
  </w:tbl>
  <w:p w:rsidR="00073BDC" w:rsidRDefault="00073BDC" w:rsidP="00073B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D83" w:rsidRDefault="00D10D83" w:rsidP="003F2777">
      <w:pPr>
        <w:spacing w:after="0" w:line="240" w:lineRule="auto"/>
      </w:pPr>
      <w:r>
        <w:separator/>
      </w:r>
    </w:p>
  </w:footnote>
  <w:footnote w:type="continuationSeparator" w:id="0">
    <w:p w:rsidR="00D10D83" w:rsidRDefault="00D10D83" w:rsidP="003F2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876B8"/>
    <w:multiLevelType w:val="hybridMultilevel"/>
    <w:tmpl w:val="A3488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2A74F3"/>
    <w:multiLevelType w:val="hybridMultilevel"/>
    <w:tmpl w:val="E2B28C0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D25919"/>
    <w:multiLevelType w:val="hybridMultilevel"/>
    <w:tmpl w:val="A18AAFC8"/>
    <w:lvl w:ilvl="0" w:tplc="040C0015">
      <w:start w:val="1"/>
      <w:numFmt w:val="upperLetter"/>
      <w:lvlText w:val="%1."/>
      <w:lvlJc w:val="left"/>
      <w:pPr>
        <w:ind w:left="7092" w:hanging="360"/>
      </w:pPr>
    </w:lvl>
    <w:lvl w:ilvl="1" w:tplc="040C0019" w:tentative="1">
      <w:start w:val="1"/>
      <w:numFmt w:val="lowerLetter"/>
      <w:lvlText w:val="%2."/>
      <w:lvlJc w:val="left"/>
      <w:pPr>
        <w:ind w:left="7812" w:hanging="360"/>
      </w:pPr>
    </w:lvl>
    <w:lvl w:ilvl="2" w:tplc="040C001B" w:tentative="1">
      <w:start w:val="1"/>
      <w:numFmt w:val="lowerRoman"/>
      <w:lvlText w:val="%3."/>
      <w:lvlJc w:val="right"/>
      <w:pPr>
        <w:ind w:left="8532" w:hanging="180"/>
      </w:pPr>
    </w:lvl>
    <w:lvl w:ilvl="3" w:tplc="040C000F" w:tentative="1">
      <w:start w:val="1"/>
      <w:numFmt w:val="decimal"/>
      <w:lvlText w:val="%4."/>
      <w:lvlJc w:val="left"/>
      <w:pPr>
        <w:ind w:left="9252" w:hanging="360"/>
      </w:pPr>
    </w:lvl>
    <w:lvl w:ilvl="4" w:tplc="040C0019" w:tentative="1">
      <w:start w:val="1"/>
      <w:numFmt w:val="lowerLetter"/>
      <w:lvlText w:val="%5."/>
      <w:lvlJc w:val="left"/>
      <w:pPr>
        <w:ind w:left="9972" w:hanging="360"/>
      </w:pPr>
    </w:lvl>
    <w:lvl w:ilvl="5" w:tplc="040C001B" w:tentative="1">
      <w:start w:val="1"/>
      <w:numFmt w:val="lowerRoman"/>
      <w:lvlText w:val="%6."/>
      <w:lvlJc w:val="right"/>
      <w:pPr>
        <w:ind w:left="10692" w:hanging="180"/>
      </w:pPr>
    </w:lvl>
    <w:lvl w:ilvl="6" w:tplc="040C000F" w:tentative="1">
      <w:start w:val="1"/>
      <w:numFmt w:val="decimal"/>
      <w:lvlText w:val="%7."/>
      <w:lvlJc w:val="left"/>
      <w:pPr>
        <w:ind w:left="11412" w:hanging="360"/>
      </w:pPr>
    </w:lvl>
    <w:lvl w:ilvl="7" w:tplc="040C0019" w:tentative="1">
      <w:start w:val="1"/>
      <w:numFmt w:val="lowerLetter"/>
      <w:lvlText w:val="%8."/>
      <w:lvlJc w:val="left"/>
      <w:pPr>
        <w:ind w:left="12132" w:hanging="360"/>
      </w:pPr>
    </w:lvl>
    <w:lvl w:ilvl="8" w:tplc="040C001B" w:tentative="1">
      <w:start w:val="1"/>
      <w:numFmt w:val="lowerRoman"/>
      <w:lvlText w:val="%9."/>
      <w:lvlJc w:val="right"/>
      <w:pPr>
        <w:ind w:left="12852" w:hanging="180"/>
      </w:pPr>
    </w:lvl>
  </w:abstractNum>
  <w:abstractNum w:abstractNumId="3" w15:restartNumberingAfterBreak="0">
    <w:nsid w:val="35036BE5"/>
    <w:multiLevelType w:val="hybridMultilevel"/>
    <w:tmpl w:val="D0223B7E"/>
    <w:lvl w:ilvl="0" w:tplc="040C000B">
      <w:start w:val="1"/>
      <w:numFmt w:val="bullet"/>
      <w:lvlText w:val=""/>
      <w:lvlJc w:val="left"/>
      <w:pPr>
        <w:ind w:left="7092" w:hanging="360"/>
      </w:pPr>
      <w:rPr>
        <w:rFonts w:ascii="Wingdings" w:hAnsi="Wingdings" w:hint="default"/>
      </w:rPr>
    </w:lvl>
    <w:lvl w:ilvl="1" w:tplc="040C0003" w:tentative="1">
      <w:start w:val="1"/>
      <w:numFmt w:val="bullet"/>
      <w:lvlText w:val="o"/>
      <w:lvlJc w:val="left"/>
      <w:pPr>
        <w:ind w:left="7812" w:hanging="360"/>
      </w:pPr>
      <w:rPr>
        <w:rFonts w:ascii="Courier New" w:hAnsi="Courier New" w:cs="Courier New" w:hint="default"/>
      </w:rPr>
    </w:lvl>
    <w:lvl w:ilvl="2" w:tplc="040C0005" w:tentative="1">
      <w:start w:val="1"/>
      <w:numFmt w:val="bullet"/>
      <w:lvlText w:val=""/>
      <w:lvlJc w:val="left"/>
      <w:pPr>
        <w:ind w:left="8532" w:hanging="360"/>
      </w:pPr>
      <w:rPr>
        <w:rFonts w:ascii="Wingdings" w:hAnsi="Wingdings" w:hint="default"/>
      </w:rPr>
    </w:lvl>
    <w:lvl w:ilvl="3" w:tplc="040C0001" w:tentative="1">
      <w:start w:val="1"/>
      <w:numFmt w:val="bullet"/>
      <w:lvlText w:val=""/>
      <w:lvlJc w:val="left"/>
      <w:pPr>
        <w:ind w:left="9252" w:hanging="360"/>
      </w:pPr>
      <w:rPr>
        <w:rFonts w:ascii="Symbol" w:hAnsi="Symbol" w:hint="default"/>
      </w:rPr>
    </w:lvl>
    <w:lvl w:ilvl="4" w:tplc="040C0003" w:tentative="1">
      <w:start w:val="1"/>
      <w:numFmt w:val="bullet"/>
      <w:lvlText w:val="o"/>
      <w:lvlJc w:val="left"/>
      <w:pPr>
        <w:ind w:left="9972" w:hanging="360"/>
      </w:pPr>
      <w:rPr>
        <w:rFonts w:ascii="Courier New" w:hAnsi="Courier New" w:cs="Courier New" w:hint="default"/>
      </w:rPr>
    </w:lvl>
    <w:lvl w:ilvl="5" w:tplc="040C0005" w:tentative="1">
      <w:start w:val="1"/>
      <w:numFmt w:val="bullet"/>
      <w:lvlText w:val=""/>
      <w:lvlJc w:val="left"/>
      <w:pPr>
        <w:ind w:left="10692" w:hanging="360"/>
      </w:pPr>
      <w:rPr>
        <w:rFonts w:ascii="Wingdings" w:hAnsi="Wingdings" w:hint="default"/>
      </w:rPr>
    </w:lvl>
    <w:lvl w:ilvl="6" w:tplc="040C0001" w:tentative="1">
      <w:start w:val="1"/>
      <w:numFmt w:val="bullet"/>
      <w:lvlText w:val=""/>
      <w:lvlJc w:val="left"/>
      <w:pPr>
        <w:ind w:left="11412" w:hanging="360"/>
      </w:pPr>
      <w:rPr>
        <w:rFonts w:ascii="Symbol" w:hAnsi="Symbol" w:hint="default"/>
      </w:rPr>
    </w:lvl>
    <w:lvl w:ilvl="7" w:tplc="040C0003" w:tentative="1">
      <w:start w:val="1"/>
      <w:numFmt w:val="bullet"/>
      <w:lvlText w:val="o"/>
      <w:lvlJc w:val="left"/>
      <w:pPr>
        <w:ind w:left="12132" w:hanging="360"/>
      </w:pPr>
      <w:rPr>
        <w:rFonts w:ascii="Courier New" w:hAnsi="Courier New" w:cs="Courier New" w:hint="default"/>
      </w:rPr>
    </w:lvl>
    <w:lvl w:ilvl="8" w:tplc="040C0005" w:tentative="1">
      <w:start w:val="1"/>
      <w:numFmt w:val="bullet"/>
      <w:lvlText w:val=""/>
      <w:lvlJc w:val="left"/>
      <w:pPr>
        <w:ind w:left="12852" w:hanging="360"/>
      </w:pPr>
      <w:rPr>
        <w:rFonts w:ascii="Wingdings" w:hAnsi="Wingdings" w:hint="default"/>
      </w:rPr>
    </w:lvl>
  </w:abstractNum>
  <w:abstractNum w:abstractNumId="4" w15:restartNumberingAfterBreak="0">
    <w:nsid w:val="3CAF3FAA"/>
    <w:multiLevelType w:val="hybridMultilevel"/>
    <w:tmpl w:val="A6CA3B5A"/>
    <w:lvl w:ilvl="0" w:tplc="71987456">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0CE6FFE"/>
    <w:multiLevelType w:val="hybridMultilevel"/>
    <w:tmpl w:val="5C221E0A"/>
    <w:lvl w:ilvl="0" w:tplc="FA02E51E">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69914A6"/>
    <w:multiLevelType w:val="hybridMultilevel"/>
    <w:tmpl w:val="C7CA29E6"/>
    <w:lvl w:ilvl="0" w:tplc="040C0003">
      <w:start w:val="1"/>
      <w:numFmt w:val="bullet"/>
      <w:lvlText w:val="o"/>
      <w:lvlJc w:val="left"/>
      <w:pPr>
        <w:ind w:left="2520" w:hanging="360"/>
      </w:pPr>
      <w:rPr>
        <w:rFonts w:ascii="Courier New" w:hAnsi="Courier New" w:cs="Courier New"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7" w15:restartNumberingAfterBreak="0">
    <w:nsid w:val="502157CE"/>
    <w:multiLevelType w:val="hybridMultilevel"/>
    <w:tmpl w:val="A02E8822"/>
    <w:lvl w:ilvl="0" w:tplc="290ABAB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F55C2A"/>
    <w:multiLevelType w:val="hybridMultilevel"/>
    <w:tmpl w:val="6A523274"/>
    <w:lvl w:ilvl="0" w:tplc="FA02E51E">
      <w:start w:val="1"/>
      <w:numFmt w:val="bullet"/>
      <w:lvlText w:val="-"/>
      <w:lvlJc w:val="left"/>
      <w:pPr>
        <w:ind w:left="1800" w:hanging="360"/>
      </w:pPr>
      <w:rPr>
        <w:rFonts w:ascii="Times New Roman" w:eastAsiaTheme="minorHAnsi"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674C2CC7"/>
    <w:multiLevelType w:val="hybridMultilevel"/>
    <w:tmpl w:val="50F077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661ADA"/>
    <w:multiLevelType w:val="hybridMultilevel"/>
    <w:tmpl w:val="A364AE6A"/>
    <w:lvl w:ilvl="0" w:tplc="A55AEF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54211A"/>
    <w:multiLevelType w:val="hybridMultilevel"/>
    <w:tmpl w:val="38522898"/>
    <w:lvl w:ilvl="0" w:tplc="DC381100">
      <w:start w:val="1"/>
      <w:numFmt w:val="bullet"/>
      <w:lvlText w:val=""/>
      <w:lvlJc w:val="left"/>
      <w:pPr>
        <w:tabs>
          <w:tab w:val="num" w:pos="720"/>
        </w:tabs>
        <w:ind w:left="720" w:hanging="360"/>
      </w:pPr>
      <w:rPr>
        <w:rFonts w:ascii="Wingdings" w:hAnsi="Wingdings" w:hint="default"/>
      </w:rPr>
    </w:lvl>
    <w:lvl w:ilvl="1" w:tplc="91C6C1C8" w:tentative="1">
      <w:start w:val="1"/>
      <w:numFmt w:val="bullet"/>
      <w:lvlText w:val="o"/>
      <w:lvlJc w:val="left"/>
      <w:pPr>
        <w:tabs>
          <w:tab w:val="num" w:pos="1440"/>
        </w:tabs>
        <w:ind w:left="1440" w:hanging="360"/>
      </w:pPr>
      <w:rPr>
        <w:rFonts w:ascii="Courier New" w:hAnsi="Courier New" w:hint="default"/>
      </w:rPr>
    </w:lvl>
    <w:lvl w:ilvl="2" w:tplc="8EE45014" w:tentative="1">
      <w:start w:val="1"/>
      <w:numFmt w:val="bullet"/>
      <w:lvlText w:val=""/>
      <w:lvlJc w:val="left"/>
      <w:pPr>
        <w:tabs>
          <w:tab w:val="num" w:pos="2160"/>
        </w:tabs>
        <w:ind w:left="2160" w:hanging="360"/>
      </w:pPr>
      <w:rPr>
        <w:rFonts w:ascii="Wingdings" w:hAnsi="Wingdings" w:hint="default"/>
      </w:rPr>
    </w:lvl>
    <w:lvl w:ilvl="3" w:tplc="627ED83C" w:tentative="1">
      <w:start w:val="1"/>
      <w:numFmt w:val="bullet"/>
      <w:lvlText w:val=""/>
      <w:lvlJc w:val="left"/>
      <w:pPr>
        <w:tabs>
          <w:tab w:val="num" w:pos="2880"/>
        </w:tabs>
        <w:ind w:left="2880" w:hanging="360"/>
      </w:pPr>
      <w:rPr>
        <w:rFonts w:ascii="Symbol" w:hAnsi="Symbol" w:hint="default"/>
      </w:rPr>
    </w:lvl>
    <w:lvl w:ilvl="4" w:tplc="0AFA725C" w:tentative="1">
      <w:start w:val="1"/>
      <w:numFmt w:val="bullet"/>
      <w:lvlText w:val="o"/>
      <w:lvlJc w:val="left"/>
      <w:pPr>
        <w:tabs>
          <w:tab w:val="num" w:pos="3600"/>
        </w:tabs>
        <w:ind w:left="3600" w:hanging="360"/>
      </w:pPr>
      <w:rPr>
        <w:rFonts w:ascii="Courier New" w:hAnsi="Courier New" w:hint="default"/>
      </w:rPr>
    </w:lvl>
    <w:lvl w:ilvl="5" w:tplc="C5CCD980" w:tentative="1">
      <w:start w:val="1"/>
      <w:numFmt w:val="bullet"/>
      <w:lvlText w:val=""/>
      <w:lvlJc w:val="left"/>
      <w:pPr>
        <w:tabs>
          <w:tab w:val="num" w:pos="4320"/>
        </w:tabs>
        <w:ind w:left="4320" w:hanging="360"/>
      </w:pPr>
      <w:rPr>
        <w:rFonts w:ascii="Wingdings" w:hAnsi="Wingdings" w:hint="default"/>
      </w:rPr>
    </w:lvl>
    <w:lvl w:ilvl="6" w:tplc="7C70343C" w:tentative="1">
      <w:start w:val="1"/>
      <w:numFmt w:val="bullet"/>
      <w:lvlText w:val=""/>
      <w:lvlJc w:val="left"/>
      <w:pPr>
        <w:tabs>
          <w:tab w:val="num" w:pos="5040"/>
        </w:tabs>
        <w:ind w:left="5040" w:hanging="360"/>
      </w:pPr>
      <w:rPr>
        <w:rFonts w:ascii="Symbol" w:hAnsi="Symbol" w:hint="default"/>
      </w:rPr>
    </w:lvl>
    <w:lvl w:ilvl="7" w:tplc="37D2F54C" w:tentative="1">
      <w:start w:val="1"/>
      <w:numFmt w:val="bullet"/>
      <w:lvlText w:val="o"/>
      <w:lvlJc w:val="left"/>
      <w:pPr>
        <w:tabs>
          <w:tab w:val="num" w:pos="5760"/>
        </w:tabs>
        <w:ind w:left="5760" w:hanging="360"/>
      </w:pPr>
      <w:rPr>
        <w:rFonts w:ascii="Courier New" w:hAnsi="Courier New" w:hint="default"/>
      </w:rPr>
    </w:lvl>
    <w:lvl w:ilvl="8" w:tplc="167CE0C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720863"/>
    <w:multiLevelType w:val="hybridMultilevel"/>
    <w:tmpl w:val="5CCA18B6"/>
    <w:lvl w:ilvl="0" w:tplc="85AEFCCC">
      <w:start w:val="1"/>
      <w:numFmt w:val="lowerLetter"/>
      <w:lvlText w:val="%1)"/>
      <w:lvlJc w:val="left"/>
      <w:pPr>
        <w:ind w:left="644" w:hanging="360"/>
      </w:pPr>
      <w:rPr>
        <w:rFonts w:hint="default"/>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0"/>
  </w:num>
  <w:num w:numId="2">
    <w:abstractNumId w:val="11"/>
  </w:num>
  <w:num w:numId="3">
    <w:abstractNumId w:val="7"/>
  </w:num>
  <w:num w:numId="4">
    <w:abstractNumId w:val="0"/>
  </w:num>
  <w:num w:numId="5">
    <w:abstractNumId w:val="5"/>
  </w:num>
  <w:num w:numId="6">
    <w:abstractNumId w:val="8"/>
  </w:num>
  <w:num w:numId="7">
    <w:abstractNumId w:val="6"/>
  </w:num>
  <w:num w:numId="8">
    <w:abstractNumId w:val="3"/>
  </w:num>
  <w:num w:numId="9">
    <w:abstractNumId w:val="12"/>
  </w:num>
  <w:num w:numId="10">
    <w:abstractNumId w:val="2"/>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77"/>
    <w:rsid w:val="00006F69"/>
    <w:rsid w:val="00073BDC"/>
    <w:rsid w:val="00086782"/>
    <w:rsid w:val="000A07B1"/>
    <w:rsid w:val="000D5821"/>
    <w:rsid w:val="000E23EC"/>
    <w:rsid w:val="000F3A0A"/>
    <w:rsid w:val="00102840"/>
    <w:rsid w:val="00141A4A"/>
    <w:rsid w:val="00181D27"/>
    <w:rsid w:val="00192B9A"/>
    <w:rsid w:val="001B173B"/>
    <w:rsid w:val="001C724A"/>
    <w:rsid w:val="001D532C"/>
    <w:rsid w:val="00231DC5"/>
    <w:rsid w:val="00261CD3"/>
    <w:rsid w:val="00274034"/>
    <w:rsid w:val="002759C0"/>
    <w:rsid w:val="00291BA3"/>
    <w:rsid w:val="00293034"/>
    <w:rsid w:val="00295EB2"/>
    <w:rsid w:val="002E10EE"/>
    <w:rsid w:val="002F1419"/>
    <w:rsid w:val="00300F08"/>
    <w:rsid w:val="00335A0D"/>
    <w:rsid w:val="0034284A"/>
    <w:rsid w:val="00370E90"/>
    <w:rsid w:val="00395173"/>
    <w:rsid w:val="003A2652"/>
    <w:rsid w:val="003D3637"/>
    <w:rsid w:val="003E77BE"/>
    <w:rsid w:val="003F2777"/>
    <w:rsid w:val="003F62F0"/>
    <w:rsid w:val="00412974"/>
    <w:rsid w:val="00492E2F"/>
    <w:rsid w:val="004A1E23"/>
    <w:rsid w:val="004D1BBC"/>
    <w:rsid w:val="004E5909"/>
    <w:rsid w:val="00514578"/>
    <w:rsid w:val="005336E8"/>
    <w:rsid w:val="005707D0"/>
    <w:rsid w:val="00580361"/>
    <w:rsid w:val="00596F8C"/>
    <w:rsid w:val="005D6655"/>
    <w:rsid w:val="005E15C9"/>
    <w:rsid w:val="00615483"/>
    <w:rsid w:val="00617492"/>
    <w:rsid w:val="0066012D"/>
    <w:rsid w:val="0067203B"/>
    <w:rsid w:val="006B7A8B"/>
    <w:rsid w:val="006D2A99"/>
    <w:rsid w:val="006F1A72"/>
    <w:rsid w:val="00741AAC"/>
    <w:rsid w:val="00772F88"/>
    <w:rsid w:val="007B7667"/>
    <w:rsid w:val="007D1AE0"/>
    <w:rsid w:val="007E59A1"/>
    <w:rsid w:val="00804E7C"/>
    <w:rsid w:val="00813B88"/>
    <w:rsid w:val="00822C82"/>
    <w:rsid w:val="00852747"/>
    <w:rsid w:val="00854FDE"/>
    <w:rsid w:val="008B0762"/>
    <w:rsid w:val="00926254"/>
    <w:rsid w:val="00975B8D"/>
    <w:rsid w:val="009A12BC"/>
    <w:rsid w:val="009A1BF3"/>
    <w:rsid w:val="009C3DE8"/>
    <w:rsid w:val="00A0787A"/>
    <w:rsid w:val="00A30255"/>
    <w:rsid w:val="00A506BD"/>
    <w:rsid w:val="00A538C4"/>
    <w:rsid w:val="00A63DA8"/>
    <w:rsid w:val="00A91410"/>
    <w:rsid w:val="00AA1AE1"/>
    <w:rsid w:val="00AC23D6"/>
    <w:rsid w:val="00AC689C"/>
    <w:rsid w:val="00AD6373"/>
    <w:rsid w:val="00AF34B9"/>
    <w:rsid w:val="00AF735C"/>
    <w:rsid w:val="00B369BF"/>
    <w:rsid w:val="00B70537"/>
    <w:rsid w:val="00B73F8D"/>
    <w:rsid w:val="00BE6797"/>
    <w:rsid w:val="00C31833"/>
    <w:rsid w:val="00C361DD"/>
    <w:rsid w:val="00C67994"/>
    <w:rsid w:val="00C808FE"/>
    <w:rsid w:val="00CB380C"/>
    <w:rsid w:val="00CC4D8D"/>
    <w:rsid w:val="00CC51E3"/>
    <w:rsid w:val="00CE00FF"/>
    <w:rsid w:val="00D10D83"/>
    <w:rsid w:val="00D2094A"/>
    <w:rsid w:val="00D37105"/>
    <w:rsid w:val="00D46131"/>
    <w:rsid w:val="00D610D5"/>
    <w:rsid w:val="00D853F1"/>
    <w:rsid w:val="00DB083C"/>
    <w:rsid w:val="00DB59AD"/>
    <w:rsid w:val="00DC7DFA"/>
    <w:rsid w:val="00DF57EA"/>
    <w:rsid w:val="00E64824"/>
    <w:rsid w:val="00E86ED7"/>
    <w:rsid w:val="00EA07AA"/>
    <w:rsid w:val="00EB2CD5"/>
    <w:rsid w:val="00EC37B6"/>
    <w:rsid w:val="00F36CBE"/>
    <w:rsid w:val="00F44F90"/>
    <w:rsid w:val="00F52BDB"/>
    <w:rsid w:val="00F55CB3"/>
    <w:rsid w:val="00F57E15"/>
    <w:rsid w:val="00FA181B"/>
    <w:rsid w:val="00FE0992"/>
    <w:rsid w:val="00FE55C5"/>
    <w:rsid w:val="00FF0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6E5A41-6FAA-4903-9741-6D9D174F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2777"/>
    <w:pPr>
      <w:tabs>
        <w:tab w:val="center" w:pos="4536"/>
        <w:tab w:val="right" w:pos="9072"/>
      </w:tabs>
      <w:spacing w:after="0" w:line="240" w:lineRule="auto"/>
    </w:pPr>
  </w:style>
  <w:style w:type="character" w:customStyle="1" w:styleId="En-tteCar">
    <w:name w:val="En-tête Car"/>
    <w:basedOn w:val="Policepardfaut"/>
    <w:link w:val="En-tte"/>
    <w:uiPriority w:val="99"/>
    <w:rsid w:val="003F2777"/>
  </w:style>
  <w:style w:type="paragraph" w:styleId="Pieddepage">
    <w:name w:val="footer"/>
    <w:basedOn w:val="Normal"/>
    <w:link w:val="PieddepageCar"/>
    <w:uiPriority w:val="99"/>
    <w:unhideWhenUsed/>
    <w:rsid w:val="003F27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2777"/>
  </w:style>
  <w:style w:type="paragraph" w:styleId="Textedebulles">
    <w:name w:val="Balloon Text"/>
    <w:basedOn w:val="Normal"/>
    <w:link w:val="TextedebullesCar"/>
    <w:uiPriority w:val="99"/>
    <w:semiHidden/>
    <w:unhideWhenUsed/>
    <w:rsid w:val="00AD63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6373"/>
    <w:rPr>
      <w:rFonts w:ascii="Segoe UI" w:hAnsi="Segoe UI" w:cs="Segoe UI"/>
      <w:sz w:val="18"/>
      <w:szCs w:val="18"/>
    </w:rPr>
  </w:style>
  <w:style w:type="paragraph" w:styleId="Paragraphedeliste">
    <w:name w:val="List Paragraph"/>
    <w:basedOn w:val="Normal"/>
    <w:uiPriority w:val="34"/>
    <w:qFormat/>
    <w:rsid w:val="00F44F90"/>
    <w:pPr>
      <w:ind w:left="720"/>
      <w:contextualSpacing/>
    </w:pPr>
  </w:style>
  <w:style w:type="table" w:styleId="Grilledutableau">
    <w:name w:val="Table Grid"/>
    <w:basedOn w:val="TableauNormal"/>
    <w:uiPriority w:val="39"/>
    <w:rsid w:val="00854FD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A07AA"/>
    <w:rPr>
      <w:sz w:val="16"/>
      <w:szCs w:val="16"/>
    </w:rPr>
  </w:style>
  <w:style w:type="paragraph" w:styleId="Commentaire">
    <w:name w:val="annotation text"/>
    <w:basedOn w:val="Normal"/>
    <w:link w:val="CommentaireCar"/>
    <w:uiPriority w:val="99"/>
    <w:semiHidden/>
    <w:unhideWhenUsed/>
    <w:rsid w:val="00EA07AA"/>
    <w:pPr>
      <w:spacing w:line="240" w:lineRule="auto"/>
    </w:pPr>
    <w:rPr>
      <w:sz w:val="20"/>
      <w:szCs w:val="20"/>
    </w:rPr>
  </w:style>
  <w:style w:type="character" w:customStyle="1" w:styleId="CommentaireCar">
    <w:name w:val="Commentaire Car"/>
    <w:basedOn w:val="Policepardfaut"/>
    <w:link w:val="Commentaire"/>
    <w:uiPriority w:val="99"/>
    <w:semiHidden/>
    <w:rsid w:val="00EA07AA"/>
    <w:rPr>
      <w:sz w:val="20"/>
      <w:szCs w:val="20"/>
    </w:rPr>
  </w:style>
  <w:style w:type="paragraph" w:styleId="Objetducommentaire">
    <w:name w:val="annotation subject"/>
    <w:basedOn w:val="Commentaire"/>
    <w:next w:val="Commentaire"/>
    <w:link w:val="ObjetducommentaireCar"/>
    <w:uiPriority w:val="99"/>
    <w:semiHidden/>
    <w:unhideWhenUsed/>
    <w:rsid w:val="00EA07AA"/>
    <w:rPr>
      <w:b/>
      <w:bCs/>
    </w:rPr>
  </w:style>
  <w:style w:type="character" w:customStyle="1" w:styleId="ObjetducommentaireCar">
    <w:name w:val="Objet du commentaire Car"/>
    <w:basedOn w:val="CommentaireCar"/>
    <w:link w:val="Objetducommentaire"/>
    <w:uiPriority w:val="99"/>
    <w:semiHidden/>
    <w:rsid w:val="00EA07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09BE1-871E-498B-92E6-5BAA823D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1301</Words>
  <Characters>7158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ivalette</dc:creator>
  <cp:keywords/>
  <dc:description/>
  <cp:lastModifiedBy>circo</cp:lastModifiedBy>
  <cp:revision>2</cp:revision>
  <cp:lastPrinted>2016-06-23T12:32:00Z</cp:lastPrinted>
  <dcterms:created xsi:type="dcterms:W3CDTF">2022-01-01T21:53:00Z</dcterms:created>
  <dcterms:modified xsi:type="dcterms:W3CDTF">2022-01-01T21:53:00Z</dcterms:modified>
</cp:coreProperties>
</file>